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theme/themeOverride1.xml" ContentType="application/vnd.openxmlformats-officedocument.themeOverride+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emf" ContentType="image/x-emf"/>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077" w:rsidRPr="00DD49C2" w:rsidRDefault="002E1077" w:rsidP="00444EA7">
      <w:pPr>
        <w:rPr>
          <w:noProof/>
        </w:rPr>
      </w:pPr>
    </w:p>
    <w:p w:rsidR="00644C50" w:rsidRPr="00DD49C2" w:rsidRDefault="00644C50" w:rsidP="00EE1EE8"/>
    <w:p w:rsidR="001E3024" w:rsidRPr="00DD49C2" w:rsidRDefault="00446DFA" w:rsidP="00EE1EE8">
      <w:pPr>
        <w:sectPr w:rsidR="001E3024" w:rsidRPr="00DD49C2" w:rsidSect="0029698B">
          <w:headerReference w:type="even" r:id="rId12"/>
          <w:footerReference w:type="even" r:id="rId13"/>
          <w:headerReference w:type="first" r:id="rId14"/>
          <w:footerReference w:type="first" r:id="rId15"/>
          <w:pgSz w:w="12242" w:h="15842" w:code="1"/>
          <w:pgMar w:top="1411" w:right="1138" w:bottom="1138" w:left="1138" w:header="706" w:footer="619" w:gutter="0"/>
          <w:cols w:space="567"/>
          <w:titlePg/>
          <w:docGrid w:linePitch="360"/>
        </w:sectPr>
      </w:pPr>
      <w:r>
        <w:rPr>
          <w:noProof/>
          <w:lang w:eastAsia="en-US"/>
        </w:rPr>
        <w:pict>
          <v:shape id="Freeform 18" o:spid="_x0000_s1026" alt="Big sky and cattle cover" style="position:absolute;margin-left:327.1pt;margin-top:105.05pt;width:211.2pt;height:20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7409,7060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RBAAAAAFJnaHRsb25nAAACs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AThCSU0EDAAA&#10;AAAPaAAAAAEAAABlAAAAoAAAATAAAL4AAAAPTAAYAAH/2P/gABBKRklGAAECAABIAEgAAP/tAAxB&#10;ZG9iZV9DTQAC/+4ADkFkb2JlAGSAAAAAAf/bAIQADAgICAkIDAkJDBELCgsRFQ8MDA8VGBMTFRMT&#10;GBEMDAwMDAwRDAwMDAwMDAwMDAwMDAwMDAwMDAwMDAwMDAwMDAENCwsNDg0QDg4QFA4ODhQUDg4O&#10;DhQRDAwMDAwREQwMDAwMDBEMDAwMDAwMDAwMDAwMDAwMDAwMDAwMDAwMDAwM/8AAEQgAoABl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AAAAAAH/2wCEAAYEBAQFBAYFBQYJBgUGCQsIBgYICwwKCgsKCgwQDAwMDAwMEAwMDAwM&#10;DAwMDAwMDAwMDAwMDAwMDAwMDAwMDAwBBwcHDQwNGBAQGBQODg4UFA4ODg4UEQwMDAwMEREMDAwM&#10;DAwRDAwMDAwMDAwMDAwMDAwMDAwMDAwMDAwMDAwMDP/AABEIBEECsAMBEQACEQEDEQH/3QAEAFb/&#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" path="m4517409,r,7060565l59690,7060565,,4885899,1318821,,4517409,xe" stroked="f">
            <v:fill r:id="rId16" o:title="Big sky and cattle cover" recolor="t" rotate="t" type="frame"/>
            <v:path arrowok="t" o:connecttype="custom" o:connectlocs="2057948,0;2057948,2021045;27192,2021045;0,1398560;600802,0;2057948,0" o:connectangles="0,0,0,0,0,0"/>
          </v:shape>
        </w:pict>
      </w:r>
      <w:r>
        <w:rPr>
          <w:noProof/>
          <w:lang w:eastAsia="en-US"/>
        </w:rPr>
        <w:pict>
          <v:shapetype id="_x0000_t202" coordsize="21600,21600" o:spt="202" path="m,l,21600r21600,l21600,xe">
            <v:stroke joinstyle="miter"/>
            <v:path gradientshapeok="t" o:connecttype="rect"/>
          </v:shapetype>
          <v:shape id="Text Box 24" o:spid="_x0000_s1027" type="#_x0000_t202" style="position:absolute;margin-left:-5.7pt;margin-top:110.95pt;width:305.25pt;height:192.7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" filled="f" stroked="f">
            <v:textbox>
              <w:txbxContent>
                <w:p w:rsidR="00C157E5" w:rsidRPr="004824C4" w:rsidRDefault="00C157E5" w:rsidP="00562CDB">
                  <w:pPr>
                    <w:pStyle w:val="Title"/>
                  </w:pPr>
                  <w:r>
                    <w:t>Montana Mobile Processing Company</w:t>
                  </w:r>
                </w:p>
                <w:p w:rsidR="00C157E5" w:rsidRPr="00D6624E" w:rsidRDefault="00C157E5" w:rsidP="00D6624E">
                  <w:pPr>
                    <w:pStyle w:val="Subtitle1"/>
                  </w:pPr>
                  <w:r>
                    <w:t>Market Research / Feasibility Report</w:t>
                  </w:r>
                </w:p>
                <w:p w:rsidR="00C157E5" w:rsidRDefault="00C157E5" w:rsidP="00D6624E">
                  <w:pPr>
                    <w:pStyle w:val="Subtitle2"/>
                  </w:pPr>
                  <w:r>
                    <w:t>Project Number: 44382001</w:t>
                  </w:r>
                </w:p>
              </w:txbxContent>
            </v:textbox>
          </v:shape>
        </w:pict>
      </w:r>
    </w:p>
    <w:p w:rsidR="00EE3FFC" w:rsidRPr="00EE3FFC" w:rsidRDefault="00EE3FFC" w:rsidP="00EE3FFC">
      <w:pPr>
        <w:pStyle w:val="TOCHeading1"/>
      </w:pPr>
      <w:r w:rsidRPr="00EE3FFC">
        <w:lastRenderedPageBreak/>
        <w:t>Document Information</w:t>
      </w:r>
    </w:p>
    <w:p w:rsidR="00AD2264" w:rsidRPr="00DD49C2" w:rsidRDefault="00AD2264" w:rsidP="006301EE">
      <w:pPr>
        <w:pStyle w:val="DocumentInformation"/>
      </w:pPr>
      <w:r w:rsidRPr="00DD49C2">
        <w:t xml:space="preserve">Prepared for </w:t>
      </w:r>
      <w:r w:rsidRPr="00DD49C2">
        <w:tab/>
      </w:r>
      <w:r w:rsidR="00CF08E4">
        <w:t>Montana Mobile Processing Company / Bitterroot Valley Economic Development District (BREDD)</w:t>
      </w:r>
    </w:p>
    <w:p w:rsidR="00AD2264" w:rsidRPr="00DD49C2" w:rsidRDefault="00AD2264" w:rsidP="006301EE">
      <w:pPr>
        <w:pStyle w:val="DocumentInformation"/>
      </w:pPr>
      <w:r w:rsidRPr="00DD49C2">
        <w:t>Project Name</w:t>
      </w:r>
      <w:r w:rsidRPr="00DD49C2">
        <w:tab/>
      </w:r>
      <w:r w:rsidR="00CF08E4">
        <w:t>Montana Mobile Processing Company Market Research / Feasibility</w:t>
      </w:r>
    </w:p>
    <w:p w:rsidR="00AD2264" w:rsidRPr="00DD49C2" w:rsidRDefault="00E674C9" w:rsidP="006301EE">
      <w:pPr>
        <w:pStyle w:val="DocumentInformation"/>
      </w:pPr>
      <w:r w:rsidRPr="00DD49C2">
        <w:t>Project Number</w:t>
      </w:r>
      <w:r w:rsidR="00AD2264" w:rsidRPr="00DD49C2">
        <w:tab/>
      </w:r>
      <w:r w:rsidR="00CF08E4">
        <w:t>44382001</w:t>
      </w:r>
    </w:p>
    <w:p w:rsidR="00E674C9" w:rsidRPr="00DD49C2" w:rsidRDefault="00E674C9" w:rsidP="006301EE">
      <w:pPr>
        <w:pStyle w:val="DocumentInformation"/>
      </w:pPr>
      <w:r w:rsidRPr="00DD49C2">
        <w:t>Project Manager</w:t>
      </w:r>
      <w:r w:rsidRPr="00DD49C2">
        <w:tab/>
      </w:r>
      <w:r w:rsidR="00CF08E4">
        <w:t>Travis Greenwalt</w:t>
      </w:r>
    </w:p>
    <w:p w:rsidR="00AD2264" w:rsidRPr="00DD49C2" w:rsidRDefault="00AD2264" w:rsidP="006301EE">
      <w:pPr>
        <w:pStyle w:val="DocumentInformation"/>
      </w:pPr>
      <w:r w:rsidRPr="00DD49C2">
        <w:t xml:space="preserve">Date </w:t>
      </w:r>
      <w:r w:rsidRPr="00DD49C2">
        <w:tab/>
      </w:r>
      <w:r w:rsidR="004C2715">
        <w:t>August 15, 2013</w:t>
      </w:r>
    </w:p>
    <w:p w:rsidR="00713F4B" w:rsidRPr="00DD49C2" w:rsidRDefault="00713F4B" w:rsidP="006301EE">
      <w:pPr>
        <w:pStyle w:val="DocumentInformation"/>
      </w:pPr>
    </w:p>
    <w:p w:rsidR="00713F4B" w:rsidRPr="00DD49C2" w:rsidRDefault="00713F4B" w:rsidP="006301EE">
      <w:pPr>
        <w:pStyle w:val="DocumentInformation"/>
      </w:pPr>
    </w:p>
    <w:p w:rsidR="00AD2264" w:rsidRPr="00DD49C2" w:rsidRDefault="00AD2264" w:rsidP="006301EE">
      <w:pPr>
        <w:pStyle w:val="DocumentInformation"/>
      </w:pPr>
    </w:p>
    <w:p w:rsidR="00AD2264" w:rsidRPr="00DD49C2" w:rsidRDefault="00AD2264" w:rsidP="006301EE">
      <w:pPr>
        <w:pStyle w:val="DocumentInformation"/>
      </w:pPr>
      <w:bookmarkStart w:id="0" w:name="_GoBack"/>
      <w:bookmarkEnd w:id="0"/>
    </w:p>
    <w:p w:rsidR="00AD2264" w:rsidRPr="00DD49C2" w:rsidRDefault="00AD2264" w:rsidP="006301EE">
      <w:pPr>
        <w:pStyle w:val="DocumentInformation"/>
      </w:pPr>
    </w:p>
    <w:p w:rsidR="00AD2264" w:rsidRPr="00DD49C2" w:rsidRDefault="00AD2264" w:rsidP="006301EE">
      <w:pPr>
        <w:pStyle w:val="DocumentInformation"/>
      </w:pPr>
    </w:p>
    <w:p w:rsidR="00AD2264" w:rsidRPr="00DD49C2" w:rsidRDefault="00AD2264" w:rsidP="006301EE">
      <w:pPr>
        <w:pStyle w:val="DocumentInformation"/>
      </w:pPr>
    </w:p>
    <w:p w:rsidR="00AD2264" w:rsidRPr="00DD49C2" w:rsidRDefault="00AD2264" w:rsidP="006301EE">
      <w:pPr>
        <w:pStyle w:val="DocumentInformation"/>
      </w:pPr>
    </w:p>
    <w:p w:rsidR="00713F4B" w:rsidRPr="00DD49C2" w:rsidRDefault="00713F4B" w:rsidP="006301EE">
      <w:pPr>
        <w:pStyle w:val="DocumentInformation"/>
      </w:pPr>
    </w:p>
    <w:p w:rsidR="00AD2264" w:rsidRPr="00DD49C2" w:rsidRDefault="00AD2264" w:rsidP="006301EE">
      <w:pPr>
        <w:pStyle w:val="DocumentInformation"/>
      </w:pPr>
    </w:p>
    <w:p w:rsidR="00AD2264" w:rsidRPr="00DD49C2" w:rsidRDefault="00AD2264" w:rsidP="006301EE">
      <w:pPr>
        <w:pStyle w:val="DocumentInformation"/>
      </w:pPr>
    </w:p>
    <w:p w:rsidR="00AD2264" w:rsidRPr="00DD49C2" w:rsidRDefault="00AD2264" w:rsidP="006301EE">
      <w:pPr>
        <w:pStyle w:val="DocumentInformation"/>
      </w:pPr>
    </w:p>
    <w:p w:rsidR="00A25990" w:rsidRPr="00DD49C2" w:rsidRDefault="00AD2264" w:rsidP="00E80F3D">
      <w:pPr>
        <w:pStyle w:val="PreparedFor0"/>
      </w:pPr>
      <w:r w:rsidRPr="00DD49C2">
        <w:t>Prepared for:</w:t>
      </w:r>
      <w:r w:rsidR="00CF08E4">
        <w:t xml:space="preserve"> Montana Mobile Processing Company / Bitterroot Valley Economic Development District (BREDD)</w:t>
      </w:r>
    </w:p>
    <w:p w:rsidR="00A25990" w:rsidRPr="00DD49C2" w:rsidRDefault="00A25990" w:rsidP="00E80F3D">
      <w:pPr>
        <w:pStyle w:val="PreparedFor0"/>
      </w:pPr>
    </w:p>
    <w:p w:rsidR="00A25990" w:rsidRPr="00DD49C2" w:rsidRDefault="00AD2264" w:rsidP="00E80F3D">
      <w:pPr>
        <w:pStyle w:val="PreparedFor0"/>
      </w:pPr>
      <w:r w:rsidRPr="00DD49C2">
        <w:t>Prepared by:</w:t>
      </w:r>
    </w:p>
    <w:p w:rsidR="00713F4B" w:rsidRPr="00DD49C2" w:rsidRDefault="00713F4B" w:rsidP="00E80F3D">
      <w:pPr>
        <w:pStyle w:val="Logo"/>
      </w:pPr>
      <w:r w:rsidRPr="00DD49C2">
        <w:rPr>
          <w:noProof/>
          <w:lang w:eastAsia="en-US"/>
        </w:rPr>
        <w:drawing>
          <wp:inline distT="0" distB="0" distL="0" distR="0">
            <wp:extent cx="1807845" cy="600075"/>
            <wp:effectExtent l="19050" t="0" r="190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7845" cy="600075"/>
                    </a:xfrm>
                    <a:prstGeom prst="rect">
                      <a:avLst/>
                    </a:prstGeom>
                    <a:solidFill>
                      <a:schemeClr val="bg1"/>
                    </a:solid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D2264" w:rsidRPr="00DD49C2" w:rsidRDefault="00AD2264" w:rsidP="00E80F3D">
      <w:pPr>
        <w:pStyle w:val="PreparedFor0"/>
      </w:pPr>
      <w:r w:rsidRPr="00DD49C2">
        <w:t>Cardno ENTRIX</w:t>
      </w:r>
      <w:r w:rsidR="00713F4B" w:rsidRPr="00DD49C2">
        <w:br/>
      </w:r>
    </w:p>
    <w:p w:rsidR="00877F5B" w:rsidRDefault="00877F5B" w:rsidP="00E80F3D">
      <w:pPr>
        <w:pStyle w:val="PreparedFor0"/>
      </w:pPr>
    </w:p>
    <w:p w:rsidR="00AD2264" w:rsidRPr="00DD49C2" w:rsidRDefault="00AD2264" w:rsidP="00EE1EE8">
      <w:pPr>
        <w:sectPr w:rsidR="00AD2264" w:rsidRPr="00DD49C2" w:rsidSect="0029698B">
          <w:headerReference w:type="even" r:id="rId18"/>
          <w:headerReference w:type="default" r:id="rId19"/>
          <w:footerReference w:type="even" r:id="rId20"/>
          <w:footerReference w:type="default" r:id="rId21"/>
          <w:headerReference w:type="first" r:id="rId22"/>
          <w:pgSz w:w="12242" w:h="15842" w:code="1"/>
          <w:pgMar w:top="1440" w:right="1440" w:bottom="1440" w:left="1440" w:header="720" w:footer="432" w:gutter="0"/>
          <w:pgNumType w:fmt="lowerRoman" w:start="1"/>
          <w:cols w:space="567"/>
          <w:titlePg/>
          <w:docGrid w:linePitch="360"/>
        </w:sectPr>
      </w:pPr>
    </w:p>
    <w:p w:rsidR="00C336B6" w:rsidRPr="00DD49C2" w:rsidRDefault="00C336B6" w:rsidP="00EE3FFC">
      <w:pPr>
        <w:pStyle w:val="TOCHeading1"/>
        <w:rPr>
          <w:noProof/>
        </w:rPr>
      </w:pPr>
      <w:r w:rsidRPr="00DD49C2">
        <w:rPr>
          <w:noProof/>
        </w:rPr>
        <w:lastRenderedPageBreak/>
        <w:t>Table of Contents</w:t>
      </w:r>
    </w:p>
    <w:p w:rsidR="00A9094F" w:rsidRDefault="00446DFA">
      <w:pPr>
        <w:pStyle w:val="TOC1"/>
        <w:rPr>
          <w:rFonts w:asciiTheme="minorHAnsi" w:eastAsiaTheme="minorEastAsia" w:hAnsiTheme="minorHAnsi" w:cstheme="minorBidi"/>
          <w:b w:val="0"/>
          <w:lang w:eastAsia="en-US"/>
        </w:rPr>
      </w:pPr>
      <w:r w:rsidRPr="00446DFA">
        <w:rPr>
          <w:lang w:eastAsia="en-US"/>
        </w:rPr>
        <w:fldChar w:fldCharType="begin"/>
      </w:r>
      <w:r w:rsidR="00444EA7" w:rsidRPr="00DD49C2">
        <w:rPr>
          <w:lang w:eastAsia="en-US"/>
        </w:rPr>
        <w:instrText xml:space="preserve"> TOC \o "1-1" \h \z \t "Heading 2,2,Heading 3,3,ES 1,1,ES 2,2,Es 3,3" </w:instrText>
      </w:r>
      <w:r w:rsidRPr="00446DFA">
        <w:rPr>
          <w:lang w:eastAsia="en-US"/>
        </w:rPr>
        <w:fldChar w:fldCharType="separate"/>
      </w:r>
      <w:hyperlink w:anchor="_Toc364418499" w:history="1">
        <w:r w:rsidR="00A9094F" w:rsidRPr="00703A94">
          <w:rPr>
            <w:rStyle w:val="Hyperlink"/>
          </w:rPr>
          <w:t>Executive Summary</w:t>
        </w:r>
        <w:r w:rsidR="00A9094F">
          <w:rPr>
            <w:webHidden/>
          </w:rPr>
          <w:tab/>
        </w:r>
        <w:r>
          <w:rPr>
            <w:webHidden/>
          </w:rPr>
          <w:fldChar w:fldCharType="begin"/>
        </w:r>
        <w:r w:rsidR="00A9094F">
          <w:rPr>
            <w:webHidden/>
          </w:rPr>
          <w:instrText xml:space="preserve"> PAGEREF _Toc364418499 \h </w:instrText>
        </w:r>
        <w:r>
          <w:rPr>
            <w:webHidden/>
          </w:rPr>
        </w:r>
        <w:r>
          <w:rPr>
            <w:webHidden/>
          </w:rPr>
          <w:fldChar w:fldCharType="separate"/>
        </w:r>
        <w:r w:rsidR="00A9094F">
          <w:rPr>
            <w:webHidden/>
          </w:rPr>
          <w:t>iv</w:t>
        </w:r>
        <w:r>
          <w:rPr>
            <w:webHidden/>
          </w:rPr>
          <w:fldChar w:fldCharType="end"/>
        </w:r>
      </w:hyperlink>
    </w:p>
    <w:p w:rsidR="00A9094F" w:rsidRDefault="00446DFA">
      <w:pPr>
        <w:pStyle w:val="TOC1"/>
        <w:rPr>
          <w:rFonts w:asciiTheme="minorHAnsi" w:eastAsiaTheme="minorEastAsia" w:hAnsiTheme="minorHAnsi" w:cstheme="minorBidi"/>
          <w:b w:val="0"/>
          <w:lang w:eastAsia="en-US"/>
        </w:rPr>
      </w:pPr>
      <w:hyperlink w:anchor="_Toc364418500" w:history="1">
        <w:r w:rsidR="00A9094F" w:rsidRPr="00703A94">
          <w:rPr>
            <w:rStyle w:val="Hyperlink"/>
          </w:rPr>
          <w:t>1</w:t>
        </w:r>
        <w:r w:rsidR="00A9094F">
          <w:rPr>
            <w:rFonts w:asciiTheme="minorHAnsi" w:eastAsiaTheme="minorEastAsia" w:hAnsiTheme="minorHAnsi" w:cstheme="minorBidi"/>
            <w:b w:val="0"/>
            <w:lang w:eastAsia="en-US"/>
          </w:rPr>
          <w:tab/>
        </w:r>
        <w:r w:rsidR="00A9094F" w:rsidRPr="00703A94">
          <w:rPr>
            <w:rStyle w:val="Hyperlink"/>
          </w:rPr>
          <w:t>Introduction</w:t>
        </w:r>
        <w:r w:rsidR="00A9094F">
          <w:rPr>
            <w:webHidden/>
          </w:rPr>
          <w:tab/>
        </w:r>
        <w:r>
          <w:rPr>
            <w:webHidden/>
          </w:rPr>
          <w:fldChar w:fldCharType="begin"/>
        </w:r>
        <w:r w:rsidR="00A9094F">
          <w:rPr>
            <w:webHidden/>
          </w:rPr>
          <w:instrText xml:space="preserve"> PAGEREF _Toc364418500 \h </w:instrText>
        </w:r>
        <w:r>
          <w:rPr>
            <w:webHidden/>
          </w:rPr>
        </w:r>
        <w:r>
          <w:rPr>
            <w:webHidden/>
          </w:rPr>
          <w:fldChar w:fldCharType="separate"/>
        </w:r>
        <w:r w:rsidR="00A9094F">
          <w:rPr>
            <w:webHidden/>
          </w:rPr>
          <w:t>1-1</w:t>
        </w:r>
        <w:r>
          <w:rPr>
            <w:webHidden/>
          </w:rPr>
          <w:fldChar w:fldCharType="end"/>
        </w:r>
      </w:hyperlink>
    </w:p>
    <w:p w:rsidR="00A9094F" w:rsidRDefault="00446DFA">
      <w:pPr>
        <w:pStyle w:val="TOC1"/>
        <w:rPr>
          <w:rFonts w:asciiTheme="minorHAnsi" w:eastAsiaTheme="minorEastAsia" w:hAnsiTheme="minorHAnsi" w:cstheme="minorBidi"/>
          <w:b w:val="0"/>
          <w:lang w:eastAsia="en-US"/>
        </w:rPr>
      </w:pPr>
      <w:hyperlink w:anchor="_Toc364418501" w:history="1">
        <w:r w:rsidR="00A9094F" w:rsidRPr="00703A94">
          <w:rPr>
            <w:rStyle w:val="Hyperlink"/>
          </w:rPr>
          <w:t>2</w:t>
        </w:r>
        <w:r w:rsidR="00A9094F">
          <w:rPr>
            <w:rFonts w:asciiTheme="minorHAnsi" w:eastAsiaTheme="minorEastAsia" w:hAnsiTheme="minorHAnsi" w:cstheme="minorBidi"/>
            <w:b w:val="0"/>
            <w:lang w:eastAsia="en-US"/>
          </w:rPr>
          <w:tab/>
        </w:r>
        <w:r w:rsidR="00A9094F" w:rsidRPr="00703A94">
          <w:rPr>
            <w:rStyle w:val="Hyperlink"/>
          </w:rPr>
          <w:t>Local Food System Characteristics</w:t>
        </w:r>
        <w:r w:rsidR="00A9094F">
          <w:rPr>
            <w:webHidden/>
          </w:rPr>
          <w:tab/>
        </w:r>
        <w:r>
          <w:rPr>
            <w:webHidden/>
          </w:rPr>
          <w:fldChar w:fldCharType="begin"/>
        </w:r>
        <w:r w:rsidR="00A9094F">
          <w:rPr>
            <w:webHidden/>
          </w:rPr>
          <w:instrText xml:space="preserve"> PAGEREF _Toc364418501 \h </w:instrText>
        </w:r>
        <w:r>
          <w:rPr>
            <w:webHidden/>
          </w:rPr>
        </w:r>
        <w:r>
          <w:rPr>
            <w:webHidden/>
          </w:rPr>
          <w:fldChar w:fldCharType="separate"/>
        </w:r>
        <w:r w:rsidR="00A9094F">
          <w:rPr>
            <w:webHidden/>
          </w:rPr>
          <w:t>2-1</w:t>
        </w:r>
        <w:r>
          <w:rPr>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02" w:history="1">
        <w:r w:rsidR="00A9094F" w:rsidRPr="00703A94">
          <w:rPr>
            <w:rStyle w:val="Hyperlink"/>
            <w:noProof/>
          </w:rPr>
          <w:t>2.1</w:t>
        </w:r>
        <w:r w:rsidR="00A9094F">
          <w:rPr>
            <w:rFonts w:asciiTheme="minorHAnsi" w:eastAsiaTheme="minorEastAsia" w:hAnsiTheme="minorHAnsi" w:cstheme="minorBidi"/>
            <w:noProof/>
            <w:sz w:val="22"/>
          </w:rPr>
          <w:tab/>
        </w:r>
        <w:r w:rsidR="00A9094F" w:rsidRPr="00703A94">
          <w:rPr>
            <w:rStyle w:val="Hyperlink"/>
            <w:noProof/>
          </w:rPr>
          <w:t>Supply Side – Meat Products</w:t>
        </w:r>
        <w:r w:rsidR="00A9094F">
          <w:rPr>
            <w:noProof/>
            <w:webHidden/>
          </w:rPr>
          <w:tab/>
        </w:r>
        <w:r>
          <w:rPr>
            <w:noProof/>
            <w:webHidden/>
          </w:rPr>
          <w:fldChar w:fldCharType="begin"/>
        </w:r>
        <w:r w:rsidR="00A9094F">
          <w:rPr>
            <w:noProof/>
            <w:webHidden/>
          </w:rPr>
          <w:instrText xml:space="preserve"> PAGEREF _Toc364418502 \h </w:instrText>
        </w:r>
        <w:r>
          <w:rPr>
            <w:noProof/>
            <w:webHidden/>
          </w:rPr>
        </w:r>
        <w:r>
          <w:rPr>
            <w:noProof/>
            <w:webHidden/>
          </w:rPr>
          <w:fldChar w:fldCharType="separate"/>
        </w:r>
        <w:r w:rsidR="00A9094F">
          <w:rPr>
            <w:noProof/>
            <w:webHidden/>
          </w:rPr>
          <w:t>2-1</w:t>
        </w:r>
        <w:r>
          <w:rPr>
            <w:noProof/>
            <w:webHidden/>
          </w:rPr>
          <w:fldChar w:fldCharType="end"/>
        </w:r>
      </w:hyperlink>
    </w:p>
    <w:p w:rsidR="00A9094F" w:rsidRDefault="00446DFA">
      <w:pPr>
        <w:pStyle w:val="TOC3"/>
        <w:rPr>
          <w:rFonts w:asciiTheme="minorHAnsi" w:eastAsiaTheme="minorEastAsia" w:hAnsiTheme="minorHAnsi" w:cstheme="minorBidi"/>
          <w:noProof/>
          <w:sz w:val="22"/>
        </w:rPr>
      </w:pPr>
      <w:hyperlink w:anchor="_Toc364418503" w:history="1">
        <w:r w:rsidR="00A9094F" w:rsidRPr="00703A94">
          <w:rPr>
            <w:rStyle w:val="Hyperlink"/>
            <w:noProof/>
          </w:rPr>
          <w:t>2.1.1</w:t>
        </w:r>
        <w:r w:rsidR="00A9094F">
          <w:rPr>
            <w:rFonts w:asciiTheme="minorHAnsi" w:eastAsiaTheme="minorEastAsia" w:hAnsiTheme="minorHAnsi" w:cstheme="minorBidi"/>
            <w:noProof/>
            <w:sz w:val="22"/>
          </w:rPr>
          <w:tab/>
        </w:r>
        <w:r w:rsidR="00A9094F" w:rsidRPr="00703A94">
          <w:rPr>
            <w:rStyle w:val="Hyperlink"/>
            <w:noProof/>
          </w:rPr>
          <w:t>Producer Focus Group Summary</w:t>
        </w:r>
        <w:r w:rsidR="00A9094F">
          <w:rPr>
            <w:noProof/>
            <w:webHidden/>
          </w:rPr>
          <w:tab/>
        </w:r>
        <w:r>
          <w:rPr>
            <w:noProof/>
            <w:webHidden/>
          </w:rPr>
          <w:fldChar w:fldCharType="begin"/>
        </w:r>
        <w:r w:rsidR="00A9094F">
          <w:rPr>
            <w:noProof/>
            <w:webHidden/>
          </w:rPr>
          <w:instrText xml:space="preserve"> PAGEREF _Toc364418503 \h </w:instrText>
        </w:r>
        <w:r>
          <w:rPr>
            <w:noProof/>
            <w:webHidden/>
          </w:rPr>
        </w:r>
        <w:r>
          <w:rPr>
            <w:noProof/>
            <w:webHidden/>
          </w:rPr>
          <w:fldChar w:fldCharType="separate"/>
        </w:r>
        <w:r w:rsidR="00A9094F">
          <w:rPr>
            <w:noProof/>
            <w:webHidden/>
          </w:rPr>
          <w:t>2-3</w:t>
        </w:r>
        <w:r>
          <w:rPr>
            <w:noProof/>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04" w:history="1">
        <w:r w:rsidR="00A9094F" w:rsidRPr="00703A94">
          <w:rPr>
            <w:rStyle w:val="Hyperlink"/>
            <w:noProof/>
          </w:rPr>
          <w:t>2.2</w:t>
        </w:r>
        <w:r w:rsidR="00A9094F">
          <w:rPr>
            <w:rFonts w:asciiTheme="minorHAnsi" w:eastAsiaTheme="minorEastAsia" w:hAnsiTheme="minorHAnsi" w:cstheme="minorBidi"/>
            <w:noProof/>
            <w:sz w:val="22"/>
          </w:rPr>
          <w:tab/>
        </w:r>
        <w:r w:rsidR="00A9094F" w:rsidRPr="00703A94">
          <w:rPr>
            <w:rStyle w:val="Hyperlink"/>
            <w:noProof/>
          </w:rPr>
          <w:t>Demand Side – Meat Products</w:t>
        </w:r>
        <w:r w:rsidR="00A9094F">
          <w:rPr>
            <w:noProof/>
            <w:webHidden/>
          </w:rPr>
          <w:tab/>
        </w:r>
        <w:r>
          <w:rPr>
            <w:noProof/>
            <w:webHidden/>
          </w:rPr>
          <w:fldChar w:fldCharType="begin"/>
        </w:r>
        <w:r w:rsidR="00A9094F">
          <w:rPr>
            <w:noProof/>
            <w:webHidden/>
          </w:rPr>
          <w:instrText xml:space="preserve"> PAGEREF _Toc364418504 \h </w:instrText>
        </w:r>
        <w:r>
          <w:rPr>
            <w:noProof/>
            <w:webHidden/>
          </w:rPr>
        </w:r>
        <w:r>
          <w:rPr>
            <w:noProof/>
            <w:webHidden/>
          </w:rPr>
          <w:fldChar w:fldCharType="separate"/>
        </w:r>
        <w:r w:rsidR="00A9094F">
          <w:rPr>
            <w:noProof/>
            <w:webHidden/>
          </w:rPr>
          <w:t>2-5</w:t>
        </w:r>
        <w:r>
          <w:rPr>
            <w:noProof/>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05" w:history="1">
        <w:r w:rsidR="00A9094F" w:rsidRPr="00703A94">
          <w:rPr>
            <w:rStyle w:val="Hyperlink"/>
            <w:noProof/>
          </w:rPr>
          <w:t>2.3</w:t>
        </w:r>
        <w:r w:rsidR="00A9094F">
          <w:rPr>
            <w:rFonts w:asciiTheme="minorHAnsi" w:eastAsiaTheme="minorEastAsia" w:hAnsiTheme="minorHAnsi" w:cstheme="minorBidi"/>
            <w:noProof/>
            <w:sz w:val="22"/>
          </w:rPr>
          <w:tab/>
        </w:r>
        <w:r w:rsidR="00A9094F" w:rsidRPr="00703A94">
          <w:rPr>
            <w:rStyle w:val="Hyperlink"/>
            <w:noProof/>
          </w:rPr>
          <w:t>Regulations and Permits</w:t>
        </w:r>
        <w:r w:rsidR="00A9094F">
          <w:rPr>
            <w:noProof/>
            <w:webHidden/>
          </w:rPr>
          <w:tab/>
        </w:r>
        <w:r>
          <w:rPr>
            <w:noProof/>
            <w:webHidden/>
          </w:rPr>
          <w:fldChar w:fldCharType="begin"/>
        </w:r>
        <w:r w:rsidR="00A9094F">
          <w:rPr>
            <w:noProof/>
            <w:webHidden/>
          </w:rPr>
          <w:instrText xml:space="preserve"> PAGEREF _Toc364418505 \h </w:instrText>
        </w:r>
        <w:r>
          <w:rPr>
            <w:noProof/>
            <w:webHidden/>
          </w:rPr>
        </w:r>
        <w:r>
          <w:rPr>
            <w:noProof/>
            <w:webHidden/>
          </w:rPr>
          <w:fldChar w:fldCharType="separate"/>
        </w:r>
        <w:r w:rsidR="00A9094F">
          <w:rPr>
            <w:noProof/>
            <w:webHidden/>
          </w:rPr>
          <w:t>2-1</w:t>
        </w:r>
        <w:r>
          <w:rPr>
            <w:noProof/>
            <w:webHidden/>
          </w:rPr>
          <w:fldChar w:fldCharType="end"/>
        </w:r>
      </w:hyperlink>
    </w:p>
    <w:p w:rsidR="00A9094F" w:rsidRDefault="00446DFA">
      <w:pPr>
        <w:pStyle w:val="TOC3"/>
        <w:rPr>
          <w:rFonts w:asciiTheme="minorHAnsi" w:eastAsiaTheme="minorEastAsia" w:hAnsiTheme="minorHAnsi" w:cstheme="minorBidi"/>
          <w:noProof/>
          <w:sz w:val="22"/>
        </w:rPr>
      </w:pPr>
      <w:hyperlink w:anchor="_Toc364418506" w:history="1">
        <w:r w:rsidR="00A9094F" w:rsidRPr="00703A94">
          <w:rPr>
            <w:rStyle w:val="Hyperlink"/>
            <w:noProof/>
          </w:rPr>
          <w:t>2.3.1</w:t>
        </w:r>
        <w:r w:rsidR="00A9094F">
          <w:rPr>
            <w:rFonts w:asciiTheme="minorHAnsi" w:eastAsiaTheme="minorEastAsia" w:hAnsiTheme="minorHAnsi" w:cstheme="minorBidi"/>
            <w:noProof/>
            <w:sz w:val="22"/>
          </w:rPr>
          <w:tab/>
        </w:r>
        <w:r w:rsidR="00A9094F" w:rsidRPr="00703A94">
          <w:rPr>
            <w:rStyle w:val="Hyperlink"/>
            <w:noProof/>
          </w:rPr>
          <w:t>Waste Management</w:t>
        </w:r>
        <w:r w:rsidR="00A9094F">
          <w:rPr>
            <w:noProof/>
            <w:webHidden/>
          </w:rPr>
          <w:tab/>
        </w:r>
        <w:r>
          <w:rPr>
            <w:noProof/>
            <w:webHidden/>
          </w:rPr>
          <w:fldChar w:fldCharType="begin"/>
        </w:r>
        <w:r w:rsidR="00A9094F">
          <w:rPr>
            <w:noProof/>
            <w:webHidden/>
          </w:rPr>
          <w:instrText xml:space="preserve"> PAGEREF _Toc364418506 \h </w:instrText>
        </w:r>
        <w:r>
          <w:rPr>
            <w:noProof/>
            <w:webHidden/>
          </w:rPr>
        </w:r>
        <w:r>
          <w:rPr>
            <w:noProof/>
            <w:webHidden/>
          </w:rPr>
          <w:fldChar w:fldCharType="separate"/>
        </w:r>
        <w:r w:rsidR="00A9094F">
          <w:rPr>
            <w:noProof/>
            <w:webHidden/>
          </w:rPr>
          <w:t>2-1</w:t>
        </w:r>
        <w:r>
          <w:rPr>
            <w:noProof/>
            <w:webHidden/>
          </w:rPr>
          <w:fldChar w:fldCharType="end"/>
        </w:r>
      </w:hyperlink>
    </w:p>
    <w:p w:rsidR="00A9094F" w:rsidRDefault="00446DFA">
      <w:pPr>
        <w:pStyle w:val="TOC3"/>
        <w:rPr>
          <w:rFonts w:asciiTheme="minorHAnsi" w:eastAsiaTheme="minorEastAsia" w:hAnsiTheme="minorHAnsi" w:cstheme="minorBidi"/>
          <w:noProof/>
          <w:sz w:val="22"/>
        </w:rPr>
      </w:pPr>
      <w:hyperlink w:anchor="_Toc364418507" w:history="1">
        <w:r w:rsidR="00A9094F" w:rsidRPr="00703A94">
          <w:rPr>
            <w:rStyle w:val="Hyperlink"/>
            <w:noProof/>
          </w:rPr>
          <w:t>2.3.2</w:t>
        </w:r>
        <w:r w:rsidR="00A9094F">
          <w:rPr>
            <w:rFonts w:asciiTheme="minorHAnsi" w:eastAsiaTheme="minorEastAsia" w:hAnsiTheme="minorHAnsi" w:cstheme="minorBidi"/>
            <w:noProof/>
            <w:sz w:val="22"/>
          </w:rPr>
          <w:tab/>
        </w:r>
        <w:r w:rsidR="00A9094F" w:rsidRPr="00703A94">
          <w:rPr>
            <w:rStyle w:val="Hyperlink"/>
            <w:noProof/>
          </w:rPr>
          <w:t>Water</w:t>
        </w:r>
        <w:r w:rsidR="00A9094F">
          <w:rPr>
            <w:noProof/>
            <w:webHidden/>
          </w:rPr>
          <w:tab/>
        </w:r>
        <w:r>
          <w:rPr>
            <w:noProof/>
            <w:webHidden/>
          </w:rPr>
          <w:fldChar w:fldCharType="begin"/>
        </w:r>
        <w:r w:rsidR="00A9094F">
          <w:rPr>
            <w:noProof/>
            <w:webHidden/>
          </w:rPr>
          <w:instrText xml:space="preserve"> PAGEREF _Toc364418507 \h </w:instrText>
        </w:r>
        <w:r>
          <w:rPr>
            <w:noProof/>
            <w:webHidden/>
          </w:rPr>
        </w:r>
        <w:r>
          <w:rPr>
            <w:noProof/>
            <w:webHidden/>
          </w:rPr>
          <w:fldChar w:fldCharType="separate"/>
        </w:r>
        <w:r w:rsidR="00A9094F">
          <w:rPr>
            <w:noProof/>
            <w:webHidden/>
          </w:rPr>
          <w:t>2-1</w:t>
        </w:r>
        <w:r>
          <w:rPr>
            <w:noProof/>
            <w:webHidden/>
          </w:rPr>
          <w:fldChar w:fldCharType="end"/>
        </w:r>
      </w:hyperlink>
    </w:p>
    <w:p w:rsidR="00A9094F" w:rsidRDefault="00446DFA">
      <w:pPr>
        <w:pStyle w:val="TOC1"/>
        <w:rPr>
          <w:rFonts w:asciiTheme="minorHAnsi" w:eastAsiaTheme="minorEastAsia" w:hAnsiTheme="minorHAnsi" w:cstheme="minorBidi"/>
          <w:b w:val="0"/>
          <w:lang w:eastAsia="en-US"/>
        </w:rPr>
      </w:pPr>
      <w:hyperlink w:anchor="_Toc364418508" w:history="1">
        <w:r w:rsidR="00A9094F" w:rsidRPr="00703A94">
          <w:rPr>
            <w:rStyle w:val="Hyperlink"/>
          </w:rPr>
          <w:t>3</w:t>
        </w:r>
        <w:r w:rsidR="00A9094F">
          <w:rPr>
            <w:rFonts w:asciiTheme="minorHAnsi" w:eastAsiaTheme="minorEastAsia" w:hAnsiTheme="minorHAnsi" w:cstheme="minorBidi"/>
            <w:b w:val="0"/>
            <w:lang w:eastAsia="en-US"/>
          </w:rPr>
          <w:tab/>
        </w:r>
        <w:r w:rsidR="00A9094F" w:rsidRPr="00703A94">
          <w:rPr>
            <w:rStyle w:val="Hyperlink"/>
          </w:rPr>
          <w:t>Operating Structure</w:t>
        </w:r>
        <w:r w:rsidR="00A9094F">
          <w:rPr>
            <w:webHidden/>
          </w:rPr>
          <w:tab/>
        </w:r>
        <w:r>
          <w:rPr>
            <w:webHidden/>
          </w:rPr>
          <w:fldChar w:fldCharType="begin"/>
        </w:r>
        <w:r w:rsidR="00A9094F">
          <w:rPr>
            <w:webHidden/>
          </w:rPr>
          <w:instrText xml:space="preserve"> PAGEREF _Toc364418508 \h </w:instrText>
        </w:r>
        <w:r>
          <w:rPr>
            <w:webHidden/>
          </w:rPr>
        </w:r>
        <w:r>
          <w:rPr>
            <w:webHidden/>
          </w:rPr>
          <w:fldChar w:fldCharType="separate"/>
        </w:r>
        <w:r w:rsidR="00A9094F">
          <w:rPr>
            <w:webHidden/>
          </w:rPr>
          <w:t>3-2</w:t>
        </w:r>
        <w:r>
          <w:rPr>
            <w:webHidden/>
          </w:rPr>
          <w:fldChar w:fldCharType="end"/>
        </w:r>
      </w:hyperlink>
    </w:p>
    <w:p w:rsidR="00A9094F" w:rsidRDefault="00446DFA">
      <w:pPr>
        <w:pStyle w:val="TOC1"/>
        <w:rPr>
          <w:rFonts w:asciiTheme="minorHAnsi" w:eastAsiaTheme="minorEastAsia" w:hAnsiTheme="minorHAnsi" w:cstheme="minorBidi"/>
          <w:b w:val="0"/>
          <w:lang w:eastAsia="en-US"/>
        </w:rPr>
      </w:pPr>
      <w:hyperlink w:anchor="_Toc364418509" w:history="1">
        <w:r w:rsidR="00A9094F" w:rsidRPr="00703A94">
          <w:rPr>
            <w:rStyle w:val="Hyperlink"/>
          </w:rPr>
          <w:t>4</w:t>
        </w:r>
        <w:r w:rsidR="00A9094F">
          <w:rPr>
            <w:rFonts w:asciiTheme="minorHAnsi" w:eastAsiaTheme="minorEastAsia" w:hAnsiTheme="minorHAnsi" w:cstheme="minorBidi"/>
            <w:b w:val="0"/>
            <w:lang w:eastAsia="en-US"/>
          </w:rPr>
          <w:tab/>
        </w:r>
        <w:r w:rsidR="00A9094F" w:rsidRPr="00703A94">
          <w:rPr>
            <w:rStyle w:val="Hyperlink"/>
          </w:rPr>
          <w:t>Financial Analysis</w:t>
        </w:r>
        <w:r w:rsidR="00A9094F">
          <w:rPr>
            <w:webHidden/>
          </w:rPr>
          <w:tab/>
        </w:r>
        <w:r>
          <w:rPr>
            <w:webHidden/>
          </w:rPr>
          <w:fldChar w:fldCharType="begin"/>
        </w:r>
        <w:r w:rsidR="00A9094F">
          <w:rPr>
            <w:webHidden/>
          </w:rPr>
          <w:instrText xml:space="preserve"> PAGEREF _Toc364418509 \h </w:instrText>
        </w:r>
        <w:r>
          <w:rPr>
            <w:webHidden/>
          </w:rPr>
        </w:r>
        <w:r>
          <w:rPr>
            <w:webHidden/>
          </w:rPr>
          <w:fldChar w:fldCharType="separate"/>
        </w:r>
        <w:r w:rsidR="00A9094F">
          <w:rPr>
            <w:webHidden/>
          </w:rPr>
          <w:t>4-3</w:t>
        </w:r>
        <w:r>
          <w:rPr>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10" w:history="1">
        <w:r w:rsidR="00A9094F" w:rsidRPr="00703A94">
          <w:rPr>
            <w:rStyle w:val="Hyperlink"/>
            <w:noProof/>
          </w:rPr>
          <w:t>4.1</w:t>
        </w:r>
        <w:r w:rsidR="00A9094F">
          <w:rPr>
            <w:rFonts w:asciiTheme="minorHAnsi" w:eastAsiaTheme="minorEastAsia" w:hAnsiTheme="minorHAnsi" w:cstheme="minorBidi"/>
            <w:noProof/>
            <w:sz w:val="22"/>
          </w:rPr>
          <w:tab/>
        </w:r>
        <w:r w:rsidR="00A9094F" w:rsidRPr="00703A94">
          <w:rPr>
            <w:rStyle w:val="Hyperlink"/>
            <w:noProof/>
          </w:rPr>
          <w:t>Key Variables</w:t>
        </w:r>
        <w:r w:rsidR="00A9094F">
          <w:rPr>
            <w:noProof/>
            <w:webHidden/>
          </w:rPr>
          <w:tab/>
        </w:r>
        <w:r>
          <w:rPr>
            <w:noProof/>
            <w:webHidden/>
          </w:rPr>
          <w:fldChar w:fldCharType="begin"/>
        </w:r>
        <w:r w:rsidR="00A9094F">
          <w:rPr>
            <w:noProof/>
            <w:webHidden/>
          </w:rPr>
          <w:instrText xml:space="preserve"> PAGEREF _Toc364418510 \h </w:instrText>
        </w:r>
        <w:r>
          <w:rPr>
            <w:noProof/>
            <w:webHidden/>
          </w:rPr>
        </w:r>
        <w:r>
          <w:rPr>
            <w:noProof/>
            <w:webHidden/>
          </w:rPr>
          <w:fldChar w:fldCharType="separate"/>
        </w:r>
        <w:r w:rsidR="00A9094F">
          <w:rPr>
            <w:noProof/>
            <w:webHidden/>
          </w:rPr>
          <w:t>4-3</w:t>
        </w:r>
        <w:r>
          <w:rPr>
            <w:noProof/>
            <w:webHidden/>
          </w:rPr>
          <w:fldChar w:fldCharType="end"/>
        </w:r>
      </w:hyperlink>
    </w:p>
    <w:p w:rsidR="00A9094F" w:rsidRDefault="00446DFA">
      <w:pPr>
        <w:pStyle w:val="TOC3"/>
        <w:rPr>
          <w:rFonts w:asciiTheme="minorHAnsi" w:eastAsiaTheme="minorEastAsia" w:hAnsiTheme="minorHAnsi" w:cstheme="minorBidi"/>
          <w:noProof/>
          <w:sz w:val="22"/>
        </w:rPr>
      </w:pPr>
      <w:hyperlink w:anchor="_Toc364418511" w:history="1">
        <w:r w:rsidR="00A9094F" w:rsidRPr="00703A94">
          <w:rPr>
            <w:rStyle w:val="Hyperlink"/>
            <w:noProof/>
          </w:rPr>
          <w:t>4.1.1</w:t>
        </w:r>
        <w:r w:rsidR="00A9094F">
          <w:rPr>
            <w:rFonts w:asciiTheme="minorHAnsi" w:eastAsiaTheme="minorEastAsia" w:hAnsiTheme="minorHAnsi" w:cstheme="minorBidi"/>
            <w:noProof/>
            <w:sz w:val="22"/>
          </w:rPr>
          <w:tab/>
        </w:r>
        <w:r w:rsidR="00A9094F" w:rsidRPr="00703A94">
          <w:rPr>
            <w:rStyle w:val="Hyperlink"/>
            <w:noProof/>
          </w:rPr>
          <w:t>Revenue Variables</w:t>
        </w:r>
        <w:r w:rsidR="00A9094F">
          <w:rPr>
            <w:noProof/>
            <w:webHidden/>
          </w:rPr>
          <w:tab/>
        </w:r>
        <w:r>
          <w:rPr>
            <w:noProof/>
            <w:webHidden/>
          </w:rPr>
          <w:fldChar w:fldCharType="begin"/>
        </w:r>
        <w:r w:rsidR="00A9094F">
          <w:rPr>
            <w:noProof/>
            <w:webHidden/>
          </w:rPr>
          <w:instrText xml:space="preserve"> PAGEREF _Toc364418511 \h </w:instrText>
        </w:r>
        <w:r>
          <w:rPr>
            <w:noProof/>
            <w:webHidden/>
          </w:rPr>
        </w:r>
        <w:r>
          <w:rPr>
            <w:noProof/>
            <w:webHidden/>
          </w:rPr>
          <w:fldChar w:fldCharType="separate"/>
        </w:r>
        <w:r w:rsidR="00A9094F">
          <w:rPr>
            <w:noProof/>
            <w:webHidden/>
          </w:rPr>
          <w:t>4-3</w:t>
        </w:r>
        <w:r>
          <w:rPr>
            <w:noProof/>
            <w:webHidden/>
          </w:rPr>
          <w:fldChar w:fldCharType="end"/>
        </w:r>
      </w:hyperlink>
    </w:p>
    <w:p w:rsidR="00A9094F" w:rsidRDefault="00446DFA">
      <w:pPr>
        <w:pStyle w:val="TOC3"/>
        <w:rPr>
          <w:rFonts w:asciiTheme="minorHAnsi" w:eastAsiaTheme="minorEastAsia" w:hAnsiTheme="minorHAnsi" w:cstheme="minorBidi"/>
          <w:noProof/>
          <w:sz w:val="22"/>
        </w:rPr>
      </w:pPr>
      <w:hyperlink w:anchor="_Toc364418512" w:history="1">
        <w:r w:rsidR="00A9094F" w:rsidRPr="00703A94">
          <w:rPr>
            <w:rStyle w:val="Hyperlink"/>
            <w:noProof/>
          </w:rPr>
          <w:t>4.1.2</w:t>
        </w:r>
        <w:r w:rsidR="00A9094F">
          <w:rPr>
            <w:rFonts w:asciiTheme="minorHAnsi" w:eastAsiaTheme="minorEastAsia" w:hAnsiTheme="minorHAnsi" w:cstheme="minorBidi"/>
            <w:noProof/>
            <w:sz w:val="22"/>
          </w:rPr>
          <w:tab/>
        </w:r>
        <w:r w:rsidR="00A9094F" w:rsidRPr="00703A94">
          <w:rPr>
            <w:rStyle w:val="Hyperlink"/>
            <w:noProof/>
          </w:rPr>
          <w:t>Expense Variables</w:t>
        </w:r>
        <w:r w:rsidR="00A9094F">
          <w:rPr>
            <w:noProof/>
            <w:webHidden/>
          </w:rPr>
          <w:tab/>
        </w:r>
        <w:r>
          <w:rPr>
            <w:noProof/>
            <w:webHidden/>
          </w:rPr>
          <w:fldChar w:fldCharType="begin"/>
        </w:r>
        <w:r w:rsidR="00A9094F">
          <w:rPr>
            <w:noProof/>
            <w:webHidden/>
          </w:rPr>
          <w:instrText xml:space="preserve"> PAGEREF _Toc364418512 \h </w:instrText>
        </w:r>
        <w:r>
          <w:rPr>
            <w:noProof/>
            <w:webHidden/>
          </w:rPr>
        </w:r>
        <w:r>
          <w:rPr>
            <w:noProof/>
            <w:webHidden/>
          </w:rPr>
          <w:fldChar w:fldCharType="separate"/>
        </w:r>
        <w:r w:rsidR="00A9094F">
          <w:rPr>
            <w:noProof/>
            <w:webHidden/>
          </w:rPr>
          <w:t>4-5</w:t>
        </w:r>
        <w:r>
          <w:rPr>
            <w:noProof/>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13" w:history="1">
        <w:r w:rsidR="00A9094F" w:rsidRPr="00703A94">
          <w:rPr>
            <w:rStyle w:val="Hyperlink"/>
            <w:noProof/>
          </w:rPr>
          <w:t>4.2</w:t>
        </w:r>
        <w:r w:rsidR="00A9094F">
          <w:rPr>
            <w:rFonts w:asciiTheme="minorHAnsi" w:eastAsiaTheme="minorEastAsia" w:hAnsiTheme="minorHAnsi" w:cstheme="minorBidi"/>
            <w:noProof/>
            <w:sz w:val="22"/>
          </w:rPr>
          <w:tab/>
        </w:r>
        <w:r w:rsidR="00A9094F" w:rsidRPr="00703A94">
          <w:rPr>
            <w:rStyle w:val="Hyperlink"/>
            <w:noProof/>
          </w:rPr>
          <w:t>Financial Analysis Output and Findings</w:t>
        </w:r>
        <w:r w:rsidR="00A9094F">
          <w:rPr>
            <w:noProof/>
            <w:webHidden/>
          </w:rPr>
          <w:tab/>
        </w:r>
        <w:r>
          <w:rPr>
            <w:noProof/>
            <w:webHidden/>
          </w:rPr>
          <w:fldChar w:fldCharType="begin"/>
        </w:r>
        <w:r w:rsidR="00A9094F">
          <w:rPr>
            <w:noProof/>
            <w:webHidden/>
          </w:rPr>
          <w:instrText xml:space="preserve"> PAGEREF _Toc364418513 \h </w:instrText>
        </w:r>
        <w:r>
          <w:rPr>
            <w:noProof/>
            <w:webHidden/>
          </w:rPr>
        </w:r>
        <w:r>
          <w:rPr>
            <w:noProof/>
            <w:webHidden/>
          </w:rPr>
          <w:fldChar w:fldCharType="separate"/>
        </w:r>
        <w:r w:rsidR="00A9094F">
          <w:rPr>
            <w:noProof/>
            <w:webHidden/>
          </w:rPr>
          <w:t>4-7</w:t>
        </w:r>
        <w:r>
          <w:rPr>
            <w:noProof/>
            <w:webHidden/>
          </w:rPr>
          <w:fldChar w:fldCharType="end"/>
        </w:r>
      </w:hyperlink>
    </w:p>
    <w:p w:rsidR="00A9094F" w:rsidRDefault="00446DFA">
      <w:pPr>
        <w:pStyle w:val="TOC3"/>
        <w:rPr>
          <w:rFonts w:asciiTheme="minorHAnsi" w:eastAsiaTheme="minorEastAsia" w:hAnsiTheme="minorHAnsi" w:cstheme="minorBidi"/>
          <w:noProof/>
          <w:sz w:val="22"/>
        </w:rPr>
      </w:pPr>
      <w:hyperlink w:anchor="_Toc364418514" w:history="1">
        <w:r w:rsidR="00A9094F" w:rsidRPr="00703A94">
          <w:rPr>
            <w:rStyle w:val="Hyperlink"/>
            <w:noProof/>
          </w:rPr>
          <w:t>4.2.1</w:t>
        </w:r>
        <w:r w:rsidR="00A9094F">
          <w:rPr>
            <w:rFonts w:asciiTheme="minorHAnsi" w:eastAsiaTheme="minorEastAsia" w:hAnsiTheme="minorHAnsi" w:cstheme="minorBidi"/>
            <w:noProof/>
            <w:sz w:val="22"/>
          </w:rPr>
          <w:tab/>
        </w:r>
        <w:r w:rsidR="00A9094F" w:rsidRPr="00703A94">
          <w:rPr>
            <w:rStyle w:val="Hyperlink"/>
            <w:noProof/>
          </w:rPr>
          <w:t>Earnings before Interest, Taxes, Depreciation, and Amortization (EBITDA)</w:t>
        </w:r>
        <w:r w:rsidR="00A9094F">
          <w:rPr>
            <w:noProof/>
            <w:webHidden/>
          </w:rPr>
          <w:tab/>
        </w:r>
        <w:r>
          <w:rPr>
            <w:noProof/>
            <w:webHidden/>
          </w:rPr>
          <w:fldChar w:fldCharType="begin"/>
        </w:r>
        <w:r w:rsidR="00A9094F">
          <w:rPr>
            <w:noProof/>
            <w:webHidden/>
          </w:rPr>
          <w:instrText xml:space="preserve"> PAGEREF _Toc364418514 \h </w:instrText>
        </w:r>
        <w:r>
          <w:rPr>
            <w:noProof/>
            <w:webHidden/>
          </w:rPr>
        </w:r>
        <w:r>
          <w:rPr>
            <w:noProof/>
            <w:webHidden/>
          </w:rPr>
          <w:fldChar w:fldCharType="separate"/>
        </w:r>
        <w:r w:rsidR="00A9094F">
          <w:rPr>
            <w:noProof/>
            <w:webHidden/>
          </w:rPr>
          <w:t>4-8</w:t>
        </w:r>
        <w:r>
          <w:rPr>
            <w:noProof/>
            <w:webHidden/>
          </w:rPr>
          <w:fldChar w:fldCharType="end"/>
        </w:r>
      </w:hyperlink>
    </w:p>
    <w:p w:rsidR="00A9094F" w:rsidRDefault="00446DFA">
      <w:pPr>
        <w:pStyle w:val="TOC3"/>
        <w:rPr>
          <w:rFonts w:asciiTheme="minorHAnsi" w:eastAsiaTheme="minorEastAsia" w:hAnsiTheme="minorHAnsi" w:cstheme="minorBidi"/>
          <w:noProof/>
          <w:sz w:val="22"/>
        </w:rPr>
      </w:pPr>
      <w:hyperlink w:anchor="_Toc364418515" w:history="1">
        <w:r w:rsidR="00A9094F" w:rsidRPr="00703A94">
          <w:rPr>
            <w:rStyle w:val="Hyperlink"/>
            <w:noProof/>
          </w:rPr>
          <w:t>4.2.2</w:t>
        </w:r>
        <w:r w:rsidR="00A9094F">
          <w:rPr>
            <w:rFonts w:asciiTheme="minorHAnsi" w:eastAsiaTheme="minorEastAsia" w:hAnsiTheme="minorHAnsi" w:cstheme="minorBidi"/>
            <w:noProof/>
            <w:sz w:val="22"/>
          </w:rPr>
          <w:tab/>
        </w:r>
        <w:r w:rsidR="00A9094F" w:rsidRPr="00703A94">
          <w:rPr>
            <w:rStyle w:val="Hyperlink"/>
            <w:noProof/>
          </w:rPr>
          <w:t>Net Present Value (NPV)</w:t>
        </w:r>
        <w:r w:rsidR="00A9094F">
          <w:rPr>
            <w:noProof/>
            <w:webHidden/>
          </w:rPr>
          <w:tab/>
        </w:r>
        <w:r>
          <w:rPr>
            <w:noProof/>
            <w:webHidden/>
          </w:rPr>
          <w:fldChar w:fldCharType="begin"/>
        </w:r>
        <w:r w:rsidR="00A9094F">
          <w:rPr>
            <w:noProof/>
            <w:webHidden/>
          </w:rPr>
          <w:instrText xml:space="preserve"> PAGEREF _Toc364418515 \h </w:instrText>
        </w:r>
        <w:r>
          <w:rPr>
            <w:noProof/>
            <w:webHidden/>
          </w:rPr>
        </w:r>
        <w:r>
          <w:rPr>
            <w:noProof/>
            <w:webHidden/>
          </w:rPr>
          <w:fldChar w:fldCharType="separate"/>
        </w:r>
        <w:r w:rsidR="00A9094F">
          <w:rPr>
            <w:noProof/>
            <w:webHidden/>
          </w:rPr>
          <w:t>4-8</w:t>
        </w:r>
        <w:r>
          <w:rPr>
            <w:noProof/>
            <w:webHidden/>
          </w:rPr>
          <w:fldChar w:fldCharType="end"/>
        </w:r>
      </w:hyperlink>
    </w:p>
    <w:p w:rsidR="00A9094F" w:rsidRDefault="00446DFA">
      <w:pPr>
        <w:pStyle w:val="TOC3"/>
        <w:rPr>
          <w:rFonts w:asciiTheme="minorHAnsi" w:eastAsiaTheme="minorEastAsia" w:hAnsiTheme="minorHAnsi" w:cstheme="minorBidi"/>
          <w:noProof/>
          <w:sz w:val="22"/>
        </w:rPr>
      </w:pPr>
      <w:hyperlink w:anchor="_Toc364418516" w:history="1">
        <w:r w:rsidR="00A9094F" w:rsidRPr="00703A94">
          <w:rPr>
            <w:rStyle w:val="Hyperlink"/>
            <w:noProof/>
          </w:rPr>
          <w:t>4.2.3</w:t>
        </w:r>
        <w:r w:rsidR="00A9094F">
          <w:rPr>
            <w:rFonts w:asciiTheme="minorHAnsi" w:eastAsiaTheme="minorEastAsia" w:hAnsiTheme="minorHAnsi" w:cstheme="minorBidi"/>
            <w:noProof/>
            <w:sz w:val="22"/>
          </w:rPr>
          <w:tab/>
        </w:r>
        <w:r w:rsidR="00A9094F" w:rsidRPr="00703A94">
          <w:rPr>
            <w:rStyle w:val="Hyperlink"/>
            <w:noProof/>
          </w:rPr>
          <w:t>Internal Rate of Return (IRR)</w:t>
        </w:r>
        <w:r w:rsidR="00A9094F">
          <w:rPr>
            <w:noProof/>
            <w:webHidden/>
          </w:rPr>
          <w:tab/>
        </w:r>
        <w:r>
          <w:rPr>
            <w:noProof/>
            <w:webHidden/>
          </w:rPr>
          <w:fldChar w:fldCharType="begin"/>
        </w:r>
        <w:r w:rsidR="00A9094F">
          <w:rPr>
            <w:noProof/>
            <w:webHidden/>
          </w:rPr>
          <w:instrText xml:space="preserve"> PAGEREF _Toc364418516 \h </w:instrText>
        </w:r>
        <w:r>
          <w:rPr>
            <w:noProof/>
            <w:webHidden/>
          </w:rPr>
        </w:r>
        <w:r>
          <w:rPr>
            <w:noProof/>
            <w:webHidden/>
          </w:rPr>
          <w:fldChar w:fldCharType="separate"/>
        </w:r>
        <w:r w:rsidR="00A9094F">
          <w:rPr>
            <w:noProof/>
            <w:webHidden/>
          </w:rPr>
          <w:t>4-9</w:t>
        </w:r>
        <w:r>
          <w:rPr>
            <w:noProof/>
            <w:webHidden/>
          </w:rPr>
          <w:fldChar w:fldCharType="end"/>
        </w:r>
      </w:hyperlink>
    </w:p>
    <w:p w:rsidR="00A9094F" w:rsidRDefault="00446DFA">
      <w:pPr>
        <w:pStyle w:val="TOC3"/>
        <w:rPr>
          <w:rFonts w:asciiTheme="minorHAnsi" w:eastAsiaTheme="minorEastAsia" w:hAnsiTheme="minorHAnsi" w:cstheme="minorBidi"/>
          <w:noProof/>
          <w:sz w:val="22"/>
        </w:rPr>
      </w:pPr>
      <w:hyperlink w:anchor="_Toc364418517" w:history="1">
        <w:r w:rsidR="00A9094F" w:rsidRPr="00703A94">
          <w:rPr>
            <w:rStyle w:val="Hyperlink"/>
            <w:noProof/>
          </w:rPr>
          <w:t>4.2.4</w:t>
        </w:r>
        <w:r w:rsidR="00A9094F">
          <w:rPr>
            <w:rFonts w:asciiTheme="minorHAnsi" w:eastAsiaTheme="minorEastAsia" w:hAnsiTheme="minorHAnsi" w:cstheme="minorBidi"/>
            <w:noProof/>
            <w:sz w:val="22"/>
          </w:rPr>
          <w:tab/>
        </w:r>
        <w:r w:rsidR="00A9094F" w:rsidRPr="00703A94">
          <w:rPr>
            <w:rStyle w:val="Hyperlink"/>
            <w:noProof/>
          </w:rPr>
          <w:t>Breakeven</w:t>
        </w:r>
        <w:r w:rsidR="00A9094F">
          <w:rPr>
            <w:noProof/>
            <w:webHidden/>
          </w:rPr>
          <w:tab/>
        </w:r>
        <w:r>
          <w:rPr>
            <w:noProof/>
            <w:webHidden/>
          </w:rPr>
          <w:fldChar w:fldCharType="begin"/>
        </w:r>
        <w:r w:rsidR="00A9094F">
          <w:rPr>
            <w:noProof/>
            <w:webHidden/>
          </w:rPr>
          <w:instrText xml:space="preserve"> PAGEREF _Toc364418517 \h </w:instrText>
        </w:r>
        <w:r>
          <w:rPr>
            <w:noProof/>
            <w:webHidden/>
          </w:rPr>
        </w:r>
        <w:r>
          <w:rPr>
            <w:noProof/>
            <w:webHidden/>
          </w:rPr>
          <w:fldChar w:fldCharType="separate"/>
        </w:r>
        <w:r w:rsidR="00A9094F">
          <w:rPr>
            <w:noProof/>
            <w:webHidden/>
          </w:rPr>
          <w:t>4-10</w:t>
        </w:r>
        <w:r>
          <w:rPr>
            <w:noProof/>
            <w:webHidden/>
          </w:rPr>
          <w:fldChar w:fldCharType="end"/>
        </w:r>
      </w:hyperlink>
    </w:p>
    <w:p w:rsidR="00A9094F" w:rsidRDefault="00446DFA">
      <w:pPr>
        <w:pStyle w:val="TOC3"/>
        <w:rPr>
          <w:rFonts w:asciiTheme="minorHAnsi" w:eastAsiaTheme="minorEastAsia" w:hAnsiTheme="minorHAnsi" w:cstheme="minorBidi"/>
          <w:noProof/>
          <w:sz w:val="22"/>
        </w:rPr>
      </w:pPr>
      <w:hyperlink w:anchor="_Toc364418518" w:history="1">
        <w:r w:rsidR="00A9094F" w:rsidRPr="00703A94">
          <w:rPr>
            <w:rStyle w:val="Hyperlink"/>
            <w:noProof/>
          </w:rPr>
          <w:t>4.2.5</w:t>
        </w:r>
        <w:r w:rsidR="00A9094F">
          <w:rPr>
            <w:rFonts w:asciiTheme="minorHAnsi" w:eastAsiaTheme="minorEastAsia" w:hAnsiTheme="minorHAnsi" w:cstheme="minorBidi"/>
            <w:noProof/>
            <w:sz w:val="22"/>
          </w:rPr>
          <w:tab/>
        </w:r>
        <w:r w:rsidR="00A9094F" w:rsidRPr="00703A94">
          <w:rPr>
            <w:rStyle w:val="Hyperlink"/>
            <w:noProof/>
          </w:rPr>
          <w:t>Sensitivity Analysis - Diesel Costs</w:t>
        </w:r>
        <w:r w:rsidR="00A9094F">
          <w:rPr>
            <w:noProof/>
            <w:webHidden/>
          </w:rPr>
          <w:tab/>
        </w:r>
        <w:r>
          <w:rPr>
            <w:noProof/>
            <w:webHidden/>
          </w:rPr>
          <w:fldChar w:fldCharType="begin"/>
        </w:r>
        <w:r w:rsidR="00A9094F">
          <w:rPr>
            <w:noProof/>
            <w:webHidden/>
          </w:rPr>
          <w:instrText xml:space="preserve"> PAGEREF _Toc364418518 \h </w:instrText>
        </w:r>
        <w:r>
          <w:rPr>
            <w:noProof/>
            <w:webHidden/>
          </w:rPr>
        </w:r>
        <w:r>
          <w:rPr>
            <w:noProof/>
            <w:webHidden/>
          </w:rPr>
          <w:fldChar w:fldCharType="separate"/>
        </w:r>
        <w:r w:rsidR="00A9094F">
          <w:rPr>
            <w:noProof/>
            <w:webHidden/>
          </w:rPr>
          <w:t>4-10</w:t>
        </w:r>
        <w:r>
          <w:rPr>
            <w:noProof/>
            <w:webHidden/>
          </w:rPr>
          <w:fldChar w:fldCharType="end"/>
        </w:r>
      </w:hyperlink>
    </w:p>
    <w:p w:rsidR="00A9094F" w:rsidRDefault="00446DFA">
      <w:pPr>
        <w:pStyle w:val="TOC3"/>
        <w:rPr>
          <w:rFonts w:asciiTheme="minorHAnsi" w:eastAsiaTheme="minorEastAsia" w:hAnsiTheme="minorHAnsi" w:cstheme="minorBidi"/>
          <w:noProof/>
          <w:sz w:val="22"/>
        </w:rPr>
      </w:pPr>
      <w:hyperlink w:anchor="_Toc364418519" w:history="1">
        <w:r w:rsidR="00A9094F" w:rsidRPr="00703A94">
          <w:rPr>
            <w:rStyle w:val="Hyperlink"/>
            <w:noProof/>
          </w:rPr>
          <w:t>4.2.6</w:t>
        </w:r>
        <w:r w:rsidR="00A9094F">
          <w:rPr>
            <w:rFonts w:asciiTheme="minorHAnsi" w:eastAsiaTheme="minorEastAsia" w:hAnsiTheme="minorHAnsi" w:cstheme="minorBidi"/>
            <w:noProof/>
            <w:sz w:val="22"/>
          </w:rPr>
          <w:tab/>
        </w:r>
        <w:r w:rsidR="00A9094F" w:rsidRPr="00703A94">
          <w:rPr>
            <w:rStyle w:val="Hyperlink"/>
            <w:noProof/>
          </w:rPr>
          <w:t>Conclusion</w:t>
        </w:r>
        <w:r w:rsidR="00A9094F">
          <w:rPr>
            <w:noProof/>
            <w:webHidden/>
          </w:rPr>
          <w:tab/>
        </w:r>
        <w:r>
          <w:rPr>
            <w:noProof/>
            <w:webHidden/>
          </w:rPr>
          <w:fldChar w:fldCharType="begin"/>
        </w:r>
        <w:r w:rsidR="00A9094F">
          <w:rPr>
            <w:noProof/>
            <w:webHidden/>
          </w:rPr>
          <w:instrText xml:space="preserve"> PAGEREF _Toc364418519 \h </w:instrText>
        </w:r>
        <w:r>
          <w:rPr>
            <w:noProof/>
            <w:webHidden/>
          </w:rPr>
        </w:r>
        <w:r>
          <w:rPr>
            <w:noProof/>
            <w:webHidden/>
          </w:rPr>
          <w:fldChar w:fldCharType="separate"/>
        </w:r>
        <w:r w:rsidR="00A9094F">
          <w:rPr>
            <w:noProof/>
            <w:webHidden/>
          </w:rPr>
          <w:t>4-11</w:t>
        </w:r>
        <w:r>
          <w:rPr>
            <w:noProof/>
            <w:webHidden/>
          </w:rPr>
          <w:fldChar w:fldCharType="end"/>
        </w:r>
      </w:hyperlink>
    </w:p>
    <w:p w:rsidR="00A9094F" w:rsidRDefault="00446DFA">
      <w:pPr>
        <w:pStyle w:val="TOC1"/>
        <w:rPr>
          <w:rFonts w:asciiTheme="minorHAnsi" w:eastAsiaTheme="minorEastAsia" w:hAnsiTheme="minorHAnsi" w:cstheme="minorBidi"/>
          <w:b w:val="0"/>
          <w:lang w:eastAsia="en-US"/>
        </w:rPr>
      </w:pPr>
      <w:hyperlink w:anchor="_Toc364418520" w:history="1">
        <w:r w:rsidR="00A9094F" w:rsidRPr="00703A94">
          <w:rPr>
            <w:rStyle w:val="Hyperlink"/>
          </w:rPr>
          <w:t>5</w:t>
        </w:r>
        <w:r w:rsidR="00A9094F">
          <w:rPr>
            <w:rFonts w:asciiTheme="minorHAnsi" w:eastAsiaTheme="minorEastAsia" w:hAnsiTheme="minorHAnsi" w:cstheme="minorBidi"/>
            <w:b w:val="0"/>
            <w:lang w:eastAsia="en-US"/>
          </w:rPr>
          <w:tab/>
        </w:r>
        <w:r w:rsidR="00A9094F" w:rsidRPr="00703A94">
          <w:rPr>
            <w:rStyle w:val="Hyperlink"/>
          </w:rPr>
          <w:t>Fixed Facility Alternative</w:t>
        </w:r>
        <w:r w:rsidR="00A9094F">
          <w:rPr>
            <w:webHidden/>
          </w:rPr>
          <w:tab/>
        </w:r>
        <w:r>
          <w:rPr>
            <w:webHidden/>
          </w:rPr>
          <w:fldChar w:fldCharType="begin"/>
        </w:r>
        <w:r w:rsidR="00A9094F">
          <w:rPr>
            <w:webHidden/>
          </w:rPr>
          <w:instrText xml:space="preserve"> PAGEREF _Toc364418520 \h </w:instrText>
        </w:r>
        <w:r>
          <w:rPr>
            <w:webHidden/>
          </w:rPr>
        </w:r>
        <w:r>
          <w:rPr>
            <w:webHidden/>
          </w:rPr>
          <w:fldChar w:fldCharType="separate"/>
        </w:r>
        <w:r w:rsidR="00A9094F">
          <w:rPr>
            <w:webHidden/>
          </w:rPr>
          <w:t>5-11</w:t>
        </w:r>
        <w:r>
          <w:rPr>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21" w:history="1">
        <w:r w:rsidR="00A9094F" w:rsidRPr="00703A94">
          <w:rPr>
            <w:rStyle w:val="Hyperlink"/>
            <w:noProof/>
          </w:rPr>
          <w:t>5.1</w:t>
        </w:r>
        <w:r w:rsidR="00A9094F">
          <w:rPr>
            <w:rFonts w:asciiTheme="minorHAnsi" w:eastAsiaTheme="minorEastAsia" w:hAnsiTheme="minorHAnsi" w:cstheme="minorBidi"/>
            <w:noProof/>
            <w:sz w:val="22"/>
          </w:rPr>
          <w:tab/>
        </w:r>
        <w:r w:rsidR="00A9094F" w:rsidRPr="00703A94">
          <w:rPr>
            <w:rStyle w:val="Hyperlink"/>
            <w:noProof/>
          </w:rPr>
          <w:t>Facility Layout &amp; Cost</w:t>
        </w:r>
        <w:r w:rsidR="00A9094F">
          <w:rPr>
            <w:noProof/>
            <w:webHidden/>
          </w:rPr>
          <w:tab/>
        </w:r>
        <w:r>
          <w:rPr>
            <w:noProof/>
            <w:webHidden/>
          </w:rPr>
          <w:fldChar w:fldCharType="begin"/>
        </w:r>
        <w:r w:rsidR="00A9094F">
          <w:rPr>
            <w:noProof/>
            <w:webHidden/>
          </w:rPr>
          <w:instrText xml:space="preserve"> PAGEREF _Toc364418521 \h </w:instrText>
        </w:r>
        <w:r>
          <w:rPr>
            <w:noProof/>
            <w:webHidden/>
          </w:rPr>
        </w:r>
        <w:r>
          <w:rPr>
            <w:noProof/>
            <w:webHidden/>
          </w:rPr>
          <w:fldChar w:fldCharType="separate"/>
        </w:r>
        <w:r w:rsidR="00A9094F">
          <w:rPr>
            <w:noProof/>
            <w:webHidden/>
          </w:rPr>
          <w:t>5-11</w:t>
        </w:r>
        <w:r>
          <w:rPr>
            <w:noProof/>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22" w:history="1">
        <w:r w:rsidR="00A9094F" w:rsidRPr="00703A94">
          <w:rPr>
            <w:rStyle w:val="Hyperlink"/>
            <w:noProof/>
          </w:rPr>
          <w:t>5.2</w:t>
        </w:r>
        <w:r w:rsidR="00A9094F">
          <w:rPr>
            <w:rFonts w:asciiTheme="minorHAnsi" w:eastAsiaTheme="minorEastAsia" w:hAnsiTheme="minorHAnsi" w:cstheme="minorBidi"/>
            <w:noProof/>
            <w:sz w:val="22"/>
          </w:rPr>
          <w:tab/>
        </w:r>
        <w:r w:rsidR="00A9094F" w:rsidRPr="00703A94">
          <w:rPr>
            <w:rStyle w:val="Hyperlink"/>
            <w:noProof/>
          </w:rPr>
          <w:t>Equipment and Tools</w:t>
        </w:r>
        <w:r w:rsidR="00A9094F">
          <w:rPr>
            <w:noProof/>
            <w:webHidden/>
          </w:rPr>
          <w:tab/>
        </w:r>
        <w:r>
          <w:rPr>
            <w:noProof/>
            <w:webHidden/>
          </w:rPr>
          <w:fldChar w:fldCharType="begin"/>
        </w:r>
        <w:r w:rsidR="00A9094F">
          <w:rPr>
            <w:noProof/>
            <w:webHidden/>
          </w:rPr>
          <w:instrText xml:space="preserve"> PAGEREF _Toc364418522 \h </w:instrText>
        </w:r>
        <w:r>
          <w:rPr>
            <w:noProof/>
            <w:webHidden/>
          </w:rPr>
        </w:r>
        <w:r>
          <w:rPr>
            <w:noProof/>
            <w:webHidden/>
          </w:rPr>
          <w:fldChar w:fldCharType="separate"/>
        </w:r>
        <w:r w:rsidR="00A9094F">
          <w:rPr>
            <w:noProof/>
            <w:webHidden/>
          </w:rPr>
          <w:t>5-1</w:t>
        </w:r>
        <w:r>
          <w:rPr>
            <w:noProof/>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23" w:history="1">
        <w:r w:rsidR="00A9094F" w:rsidRPr="00703A94">
          <w:rPr>
            <w:rStyle w:val="Hyperlink"/>
            <w:noProof/>
          </w:rPr>
          <w:t>5.3</w:t>
        </w:r>
        <w:r w:rsidR="00A9094F">
          <w:rPr>
            <w:rFonts w:asciiTheme="minorHAnsi" w:eastAsiaTheme="minorEastAsia" w:hAnsiTheme="minorHAnsi" w:cstheme="minorBidi"/>
            <w:noProof/>
            <w:sz w:val="22"/>
          </w:rPr>
          <w:tab/>
        </w:r>
        <w:r w:rsidR="00A9094F" w:rsidRPr="00703A94">
          <w:rPr>
            <w:rStyle w:val="Hyperlink"/>
            <w:noProof/>
          </w:rPr>
          <w:t>Utility hookups, permitting and compliance</w:t>
        </w:r>
        <w:r w:rsidR="00A9094F">
          <w:rPr>
            <w:noProof/>
            <w:webHidden/>
          </w:rPr>
          <w:tab/>
        </w:r>
        <w:r>
          <w:rPr>
            <w:noProof/>
            <w:webHidden/>
          </w:rPr>
          <w:fldChar w:fldCharType="begin"/>
        </w:r>
        <w:r w:rsidR="00A9094F">
          <w:rPr>
            <w:noProof/>
            <w:webHidden/>
          </w:rPr>
          <w:instrText xml:space="preserve"> PAGEREF _Toc364418523 \h </w:instrText>
        </w:r>
        <w:r>
          <w:rPr>
            <w:noProof/>
            <w:webHidden/>
          </w:rPr>
        </w:r>
        <w:r>
          <w:rPr>
            <w:noProof/>
            <w:webHidden/>
          </w:rPr>
          <w:fldChar w:fldCharType="separate"/>
        </w:r>
        <w:r w:rsidR="00A9094F">
          <w:rPr>
            <w:noProof/>
            <w:webHidden/>
          </w:rPr>
          <w:t>5-1</w:t>
        </w:r>
        <w:r>
          <w:rPr>
            <w:noProof/>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24" w:history="1">
        <w:r w:rsidR="00A9094F" w:rsidRPr="00703A94">
          <w:rPr>
            <w:rStyle w:val="Hyperlink"/>
            <w:noProof/>
          </w:rPr>
          <w:t>5.4</w:t>
        </w:r>
        <w:r w:rsidR="00A9094F">
          <w:rPr>
            <w:rFonts w:asciiTheme="minorHAnsi" w:eastAsiaTheme="minorEastAsia" w:hAnsiTheme="minorHAnsi" w:cstheme="minorBidi"/>
            <w:noProof/>
            <w:sz w:val="22"/>
          </w:rPr>
          <w:tab/>
        </w:r>
        <w:r w:rsidR="00A9094F" w:rsidRPr="00703A94">
          <w:rPr>
            <w:rStyle w:val="Hyperlink"/>
            <w:noProof/>
          </w:rPr>
          <w:t>Key Property Characteristics to Consider</w:t>
        </w:r>
        <w:r w:rsidR="00A9094F">
          <w:rPr>
            <w:noProof/>
            <w:webHidden/>
          </w:rPr>
          <w:tab/>
        </w:r>
        <w:r>
          <w:rPr>
            <w:noProof/>
            <w:webHidden/>
          </w:rPr>
          <w:fldChar w:fldCharType="begin"/>
        </w:r>
        <w:r w:rsidR="00A9094F">
          <w:rPr>
            <w:noProof/>
            <w:webHidden/>
          </w:rPr>
          <w:instrText xml:space="preserve"> PAGEREF _Toc364418524 \h </w:instrText>
        </w:r>
        <w:r>
          <w:rPr>
            <w:noProof/>
            <w:webHidden/>
          </w:rPr>
        </w:r>
        <w:r>
          <w:rPr>
            <w:noProof/>
            <w:webHidden/>
          </w:rPr>
          <w:fldChar w:fldCharType="separate"/>
        </w:r>
        <w:r w:rsidR="00A9094F">
          <w:rPr>
            <w:noProof/>
            <w:webHidden/>
          </w:rPr>
          <w:t>5-2</w:t>
        </w:r>
        <w:r>
          <w:rPr>
            <w:noProof/>
            <w:webHidden/>
          </w:rPr>
          <w:fldChar w:fldCharType="end"/>
        </w:r>
      </w:hyperlink>
    </w:p>
    <w:p w:rsidR="00A9094F" w:rsidRDefault="00446DFA">
      <w:pPr>
        <w:pStyle w:val="TOC1"/>
        <w:rPr>
          <w:rFonts w:asciiTheme="minorHAnsi" w:eastAsiaTheme="minorEastAsia" w:hAnsiTheme="minorHAnsi" w:cstheme="minorBidi"/>
          <w:b w:val="0"/>
          <w:lang w:eastAsia="en-US"/>
        </w:rPr>
      </w:pPr>
      <w:hyperlink w:anchor="_Toc364418525" w:history="1">
        <w:r w:rsidR="00A9094F" w:rsidRPr="00703A94">
          <w:rPr>
            <w:rStyle w:val="Hyperlink"/>
          </w:rPr>
          <w:t>6</w:t>
        </w:r>
        <w:r w:rsidR="00A9094F">
          <w:rPr>
            <w:rFonts w:asciiTheme="minorHAnsi" w:eastAsiaTheme="minorEastAsia" w:hAnsiTheme="minorHAnsi" w:cstheme="minorBidi"/>
            <w:b w:val="0"/>
            <w:lang w:eastAsia="en-US"/>
          </w:rPr>
          <w:tab/>
        </w:r>
        <w:r w:rsidR="00A9094F" w:rsidRPr="00703A94">
          <w:rPr>
            <w:rStyle w:val="Hyperlink"/>
          </w:rPr>
          <w:t>Regional Economic Impacts</w:t>
        </w:r>
        <w:r w:rsidR="00A9094F">
          <w:rPr>
            <w:webHidden/>
          </w:rPr>
          <w:tab/>
        </w:r>
        <w:r>
          <w:rPr>
            <w:webHidden/>
          </w:rPr>
          <w:fldChar w:fldCharType="begin"/>
        </w:r>
        <w:r w:rsidR="00A9094F">
          <w:rPr>
            <w:webHidden/>
          </w:rPr>
          <w:instrText xml:space="preserve"> PAGEREF _Toc364418525 \h </w:instrText>
        </w:r>
        <w:r>
          <w:rPr>
            <w:webHidden/>
          </w:rPr>
        </w:r>
        <w:r>
          <w:rPr>
            <w:webHidden/>
          </w:rPr>
          <w:fldChar w:fldCharType="separate"/>
        </w:r>
        <w:r w:rsidR="00A9094F">
          <w:rPr>
            <w:webHidden/>
          </w:rPr>
          <w:t>6-2</w:t>
        </w:r>
        <w:r>
          <w:rPr>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26" w:history="1">
        <w:r w:rsidR="00A9094F" w:rsidRPr="00703A94">
          <w:rPr>
            <w:rStyle w:val="Hyperlink"/>
            <w:noProof/>
          </w:rPr>
          <w:t>6.1</w:t>
        </w:r>
        <w:r w:rsidR="00A9094F">
          <w:rPr>
            <w:rFonts w:asciiTheme="minorHAnsi" w:eastAsiaTheme="minorEastAsia" w:hAnsiTheme="minorHAnsi" w:cstheme="minorBidi"/>
            <w:noProof/>
            <w:sz w:val="22"/>
          </w:rPr>
          <w:tab/>
        </w:r>
        <w:r w:rsidR="00A9094F" w:rsidRPr="00703A94">
          <w:rPr>
            <w:rStyle w:val="Hyperlink"/>
            <w:noProof/>
          </w:rPr>
          <w:t>IMPLAN Model Input</w:t>
        </w:r>
        <w:r w:rsidR="00A9094F">
          <w:rPr>
            <w:noProof/>
            <w:webHidden/>
          </w:rPr>
          <w:tab/>
        </w:r>
        <w:r>
          <w:rPr>
            <w:noProof/>
            <w:webHidden/>
          </w:rPr>
          <w:fldChar w:fldCharType="begin"/>
        </w:r>
        <w:r w:rsidR="00A9094F">
          <w:rPr>
            <w:noProof/>
            <w:webHidden/>
          </w:rPr>
          <w:instrText xml:space="preserve"> PAGEREF _Toc364418526 \h </w:instrText>
        </w:r>
        <w:r>
          <w:rPr>
            <w:noProof/>
            <w:webHidden/>
          </w:rPr>
        </w:r>
        <w:r>
          <w:rPr>
            <w:noProof/>
            <w:webHidden/>
          </w:rPr>
          <w:fldChar w:fldCharType="separate"/>
        </w:r>
        <w:r w:rsidR="00A9094F">
          <w:rPr>
            <w:noProof/>
            <w:webHidden/>
          </w:rPr>
          <w:t>6-3</w:t>
        </w:r>
        <w:r>
          <w:rPr>
            <w:noProof/>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27" w:history="1">
        <w:r w:rsidR="00A9094F" w:rsidRPr="00703A94">
          <w:rPr>
            <w:rStyle w:val="Hyperlink"/>
            <w:noProof/>
          </w:rPr>
          <w:t>6.2</w:t>
        </w:r>
        <w:r w:rsidR="00A9094F">
          <w:rPr>
            <w:rFonts w:asciiTheme="minorHAnsi" w:eastAsiaTheme="minorEastAsia" w:hAnsiTheme="minorHAnsi" w:cstheme="minorBidi"/>
            <w:noProof/>
            <w:sz w:val="22"/>
          </w:rPr>
          <w:tab/>
        </w:r>
        <w:r w:rsidR="00A9094F" w:rsidRPr="00703A94">
          <w:rPr>
            <w:rStyle w:val="Hyperlink"/>
            <w:noProof/>
          </w:rPr>
          <w:t>Economic Impact Estimates</w:t>
        </w:r>
        <w:r w:rsidR="00A9094F">
          <w:rPr>
            <w:noProof/>
            <w:webHidden/>
          </w:rPr>
          <w:tab/>
        </w:r>
        <w:r>
          <w:rPr>
            <w:noProof/>
            <w:webHidden/>
          </w:rPr>
          <w:fldChar w:fldCharType="begin"/>
        </w:r>
        <w:r w:rsidR="00A9094F">
          <w:rPr>
            <w:noProof/>
            <w:webHidden/>
          </w:rPr>
          <w:instrText xml:space="preserve"> PAGEREF _Toc364418527 \h </w:instrText>
        </w:r>
        <w:r>
          <w:rPr>
            <w:noProof/>
            <w:webHidden/>
          </w:rPr>
        </w:r>
        <w:r>
          <w:rPr>
            <w:noProof/>
            <w:webHidden/>
          </w:rPr>
          <w:fldChar w:fldCharType="separate"/>
        </w:r>
        <w:r w:rsidR="00A9094F">
          <w:rPr>
            <w:noProof/>
            <w:webHidden/>
          </w:rPr>
          <w:t>6-4</w:t>
        </w:r>
        <w:r>
          <w:rPr>
            <w:noProof/>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28" w:history="1">
        <w:r w:rsidR="00A9094F" w:rsidRPr="00703A94">
          <w:rPr>
            <w:rStyle w:val="Hyperlink"/>
            <w:noProof/>
          </w:rPr>
          <w:t>6.3</w:t>
        </w:r>
        <w:r w:rsidR="00A9094F">
          <w:rPr>
            <w:rFonts w:asciiTheme="minorHAnsi" w:eastAsiaTheme="minorEastAsia" w:hAnsiTheme="minorHAnsi" w:cstheme="minorBidi"/>
            <w:noProof/>
            <w:sz w:val="22"/>
          </w:rPr>
          <w:tab/>
        </w:r>
        <w:r w:rsidR="00A9094F" w:rsidRPr="00703A94">
          <w:rPr>
            <w:rStyle w:val="Hyperlink"/>
            <w:noProof/>
          </w:rPr>
          <w:t>Modular Harvest System</w:t>
        </w:r>
        <w:r w:rsidR="00A9094F">
          <w:rPr>
            <w:noProof/>
            <w:webHidden/>
          </w:rPr>
          <w:tab/>
        </w:r>
        <w:r>
          <w:rPr>
            <w:noProof/>
            <w:webHidden/>
          </w:rPr>
          <w:fldChar w:fldCharType="begin"/>
        </w:r>
        <w:r w:rsidR="00A9094F">
          <w:rPr>
            <w:noProof/>
            <w:webHidden/>
          </w:rPr>
          <w:instrText xml:space="preserve"> PAGEREF _Toc364418528 \h </w:instrText>
        </w:r>
        <w:r>
          <w:rPr>
            <w:noProof/>
            <w:webHidden/>
          </w:rPr>
        </w:r>
        <w:r>
          <w:rPr>
            <w:noProof/>
            <w:webHidden/>
          </w:rPr>
          <w:fldChar w:fldCharType="separate"/>
        </w:r>
        <w:r w:rsidR="00A9094F">
          <w:rPr>
            <w:noProof/>
            <w:webHidden/>
          </w:rPr>
          <w:t>9</w:t>
        </w:r>
        <w:r>
          <w:rPr>
            <w:noProof/>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29" w:history="1">
        <w:r w:rsidR="00A9094F" w:rsidRPr="00703A94">
          <w:rPr>
            <w:rStyle w:val="Hyperlink"/>
            <w:noProof/>
          </w:rPr>
          <w:t>6.4</w:t>
        </w:r>
        <w:r w:rsidR="00A9094F">
          <w:rPr>
            <w:rFonts w:asciiTheme="minorHAnsi" w:eastAsiaTheme="minorEastAsia" w:hAnsiTheme="minorHAnsi" w:cstheme="minorBidi"/>
            <w:noProof/>
            <w:sz w:val="22"/>
          </w:rPr>
          <w:tab/>
        </w:r>
        <w:r w:rsidR="00A9094F" w:rsidRPr="00703A94">
          <w:rPr>
            <w:rStyle w:val="Hyperlink"/>
            <w:noProof/>
          </w:rPr>
          <w:t>Community Agricultural Development Center (WA)</w:t>
        </w:r>
        <w:r w:rsidR="00A9094F">
          <w:rPr>
            <w:noProof/>
            <w:webHidden/>
          </w:rPr>
          <w:tab/>
        </w:r>
        <w:r>
          <w:rPr>
            <w:noProof/>
            <w:webHidden/>
          </w:rPr>
          <w:fldChar w:fldCharType="begin"/>
        </w:r>
        <w:r w:rsidR="00A9094F">
          <w:rPr>
            <w:noProof/>
            <w:webHidden/>
          </w:rPr>
          <w:instrText xml:space="preserve"> PAGEREF _Toc364418529 \h </w:instrText>
        </w:r>
        <w:r>
          <w:rPr>
            <w:noProof/>
            <w:webHidden/>
          </w:rPr>
        </w:r>
        <w:r>
          <w:rPr>
            <w:noProof/>
            <w:webHidden/>
          </w:rPr>
          <w:fldChar w:fldCharType="separate"/>
        </w:r>
        <w:r w:rsidR="00A9094F">
          <w:rPr>
            <w:noProof/>
            <w:webHidden/>
          </w:rPr>
          <w:t>10</w:t>
        </w:r>
        <w:r>
          <w:rPr>
            <w:noProof/>
            <w:webHidden/>
          </w:rPr>
          <w:fldChar w:fldCharType="end"/>
        </w:r>
      </w:hyperlink>
    </w:p>
    <w:p w:rsidR="00A9094F" w:rsidRDefault="00446DFA">
      <w:pPr>
        <w:pStyle w:val="TOC2"/>
        <w:rPr>
          <w:rFonts w:asciiTheme="minorHAnsi" w:eastAsiaTheme="minorEastAsia" w:hAnsiTheme="minorHAnsi" w:cstheme="minorBidi"/>
          <w:noProof/>
          <w:sz w:val="22"/>
        </w:rPr>
      </w:pPr>
      <w:hyperlink w:anchor="_Toc364418530" w:history="1">
        <w:r w:rsidR="00A9094F" w:rsidRPr="00703A94">
          <w:rPr>
            <w:rStyle w:val="Hyperlink"/>
            <w:noProof/>
          </w:rPr>
          <w:t>6.5</w:t>
        </w:r>
        <w:r w:rsidR="00A9094F">
          <w:rPr>
            <w:rFonts w:asciiTheme="minorHAnsi" w:eastAsiaTheme="minorEastAsia" w:hAnsiTheme="minorHAnsi" w:cstheme="minorBidi"/>
            <w:noProof/>
            <w:sz w:val="22"/>
          </w:rPr>
          <w:tab/>
        </w:r>
        <w:r w:rsidR="00A9094F" w:rsidRPr="00703A94">
          <w:rPr>
            <w:rStyle w:val="Hyperlink"/>
            <w:noProof/>
          </w:rPr>
          <w:t>Broken Arrow Ranch (TX)</w:t>
        </w:r>
        <w:r w:rsidR="00A9094F">
          <w:rPr>
            <w:noProof/>
            <w:webHidden/>
          </w:rPr>
          <w:tab/>
        </w:r>
        <w:r>
          <w:rPr>
            <w:noProof/>
            <w:webHidden/>
          </w:rPr>
          <w:fldChar w:fldCharType="begin"/>
        </w:r>
        <w:r w:rsidR="00A9094F">
          <w:rPr>
            <w:noProof/>
            <w:webHidden/>
          </w:rPr>
          <w:instrText xml:space="preserve"> PAGEREF _Toc364418530 \h </w:instrText>
        </w:r>
        <w:r>
          <w:rPr>
            <w:noProof/>
            <w:webHidden/>
          </w:rPr>
        </w:r>
        <w:r>
          <w:rPr>
            <w:noProof/>
            <w:webHidden/>
          </w:rPr>
          <w:fldChar w:fldCharType="separate"/>
        </w:r>
        <w:r w:rsidR="00A9094F">
          <w:rPr>
            <w:noProof/>
            <w:webHidden/>
          </w:rPr>
          <w:t>11</w:t>
        </w:r>
        <w:r>
          <w:rPr>
            <w:noProof/>
            <w:webHidden/>
          </w:rPr>
          <w:fldChar w:fldCharType="end"/>
        </w:r>
      </w:hyperlink>
    </w:p>
    <w:p w:rsidR="009934E6" w:rsidRPr="00FD10FC" w:rsidRDefault="00446DFA" w:rsidP="00EE3FFC">
      <w:pPr>
        <w:pStyle w:val="TOCHeading1"/>
      </w:pPr>
      <w:r w:rsidRPr="00DD49C2">
        <w:rPr>
          <w:sz w:val="22"/>
          <w:szCs w:val="22"/>
          <w:lang w:eastAsia="en-US"/>
        </w:rPr>
        <w:fldChar w:fldCharType="end"/>
      </w:r>
      <w:r w:rsidR="00C336B6" w:rsidRPr="00FD10FC">
        <w:t>Appendices</w:t>
      </w:r>
    </w:p>
    <w:p w:rsidR="009934E6" w:rsidRPr="00DD49C2" w:rsidRDefault="009934E6" w:rsidP="0089168D">
      <w:pPr>
        <w:pStyle w:val="ListBody"/>
      </w:pPr>
      <w:r w:rsidRPr="00DD49C2">
        <w:t>Appendix A</w:t>
      </w:r>
      <w:r w:rsidRPr="00DD49C2">
        <w:tab/>
      </w:r>
      <w:r w:rsidR="00DA1BB3">
        <w:t>Relevant Case Studies</w:t>
      </w:r>
    </w:p>
    <w:p w:rsidR="004E152B" w:rsidRPr="00DD49C2" w:rsidRDefault="004E152B" w:rsidP="00EE3FFC">
      <w:pPr>
        <w:pStyle w:val="TOCHeading1"/>
      </w:pPr>
      <w:r w:rsidRPr="00DD49C2">
        <w:lastRenderedPageBreak/>
        <w:t>Tables</w:t>
      </w:r>
    </w:p>
    <w:p w:rsidR="00A9094F" w:rsidRDefault="00446DFA">
      <w:pPr>
        <w:pStyle w:val="TableofFigures"/>
        <w:rPr>
          <w:rFonts w:asciiTheme="minorHAnsi" w:eastAsiaTheme="minorEastAsia" w:hAnsiTheme="minorHAnsi" w:cstheme="minorBidi"/>
          <w:sz w:val="22"/>
          <w:lang w:eastAsia="en-US"/>
        </w:rPr>
      </w:pPr>
      <w:r w:rsidRPr="00446DFA">
        <w:fldChar w:fldCharType="begin"/>
      </w:r>
      <w:r w:rsidR="009934E6" w:rsidRPr="00DD49C2">
        <w:instrText xml:space="preserve"> TOC \h \z \t "Table" \c </w:instrText>
      </w:r>
      <w:r w:rsidRPr="00446DFA">
        <w:fldChar w:fldCharType="separate"/>
      </w:r>
      <w:hyperlink w:anchor="_Toc364418531" w:history="1">
        <w:r w:rsidR="00A9094F" w:rsidRPr="00F27626">
          <w:rPr>
            <w:rStyle w:val="Hyperlink"/>
          </w:rPr>
          <w:t>Table 2.1 Inventory of Beef Cattle in the Study Area</w:t>
        </w:r>
        <w:r w:rsidR="00A9094F">
          <w:rPr>
            <w:webHidden/>
          </w:rPr>
          <w:tab/>
        </w:r>
        <w:r>
          <w:rPr>
            <w:webHidden/>
          </w:rPr>
          <w:fldChar w:fldCharType="begin"/>
        </w:r>
        <w:r w:rsidR="00A9094F">
          <w:rPr>
            <w:webHidden/>
          </w:rPr>
          <w:instrText xml:space="preserve"> PAGEREF _Toc364418531 \h </w:instrText>
        </w:r>
        <w:r>
          <w:rPr>
            <w:webHidden/>
          </w:rPr>
        </w:r>
        <w:r>
          <w:rPr>
            <w:webHidden/>
          </w:rPr>
          <w:fldChar w:fldCharType="separate"/>
        </w:r>
        <w:r w:rsidR="00A9094F">
          <w:rPr>
            <w:webHidden/>
          </w:rPr>
          <w:t>2-2</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32" w:history="1">
        <w:r w:rsidR="00A9094F" w:rsidRPr="00F27626">
          <w:rPr>
            <w:rStyle w:val="Hyperlink"/>
          </w:rPr>
          <w:t>Table 2.2 Inventory of Hogs in Study Area</w:t>
        </w:r>
        <w:r w:rsidR="00A9094F">
          <w:rPr>
            <w:webHidden/>
          </w:rPr>
          <w:tab/>
        </w:r>
        <w:r>
          <w:rPr>
            <w:webHidden/>
          </w:rPr>
          <w:fldChar w:fldCharType="begin"/>
        </w:r>
        <w:r w:rsidR="00A9094F">
          <w:rPr>
            <w:webHidden/>
          </w:rPr>
          <w:instrText xml:space="preserve"> PAGEREF _Toc364418532 \h </w:instrText>
        </w:r>
        <w:r>
          <w:rPr>
            <w:webHidden/>
          </w:rPr>
        </w:r>
        <w:r>
          <w:rPr>
            <w:webHidden/>
          </w:rPr>
          <w:fldChar w:fldCharType="separate"/>
        </w:r>
        <w:r w:rsidR="00A9094F">
          <w:rPr>
            <w:webHidden/>
          </w:rPr>
          <w:t>2-3</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33" w:history="1">
        <w:r w:rsidR="00A9094F" w:rsidRPr="00F27626">
          <w:rPr>
            <w:rStyle w:val="Hyperlink"/>
          </w:rPr>
          <w:t>Table 2.3 Inventory of Sheep in Study Area</w:t>
        </w:r>
        <w:r w:rsidR="00A9094F">
          <w:rPr>
            <w:webHidden/>
          </w:rPr>
          <w:tab/>
        </w:r>
        <w:r>
          <w:rPr>
            <w:webHidden/>
          </w:rPr>
          <w:fldChar w:fldCharType="begin"/>
        </w:r>
        <w:r w:rsidR="00A9094F">
          <w:rPr>
            <w:webHidden/>
          </w:rPr>
          <w:instrText xml:space="preserve"> PAGEREF _Toc364418533 \h </w:instrText>
        </w:r>
        <w:r>
          <w:rPr>
            <w:webHidden/>
          </w:rPr>
        </w:r>
        <w:r>
          <w:rPr>
            <w:webHidden/>
          </w:rPr>
          <w:fldChar w:fldCharType="separate"/>
        </w:r>
        <w:r w:rsidR="00A9094F">
          <w:rPr>
            <w:webHidden/>
          </w:rPr>
          <w:t>2-3</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34" w:history="1">
        <w:r w:rsidR="00A9094F" w:rsidRPr="00F27626">
          <w:rPr>
            <w:rStyle w:val="Hyperlink"/>
          </w:rPr>
          <w:t>Table 4.1 Volume by Month Estimates</w:t>
        </w:r>
        <w:r w:rsidR="00A9094F">
          <w:rPr>
            <w:webHidden/>
          </w:rPr>
          <w:tab/>
        </w:r>
        <w:r>
          <w:rPr>
            <w:webHidden/>
          </w:rPr>
          <w:fldChar w:fldCharType="begin"/>
        </w:r>
        <w:r w:rsidR="00A9094F">
          <w:rPr>
            <w:webHidden/>
          </w:rPr>
          <w:instrText xml:space="preserve"> PAGEREF _Toc364418534 \h </w:instrText>
        </w:r>
        <w:r>
          <w:rPr>
            <w:webHidden/>
          </w:rPr>
        </w:r>
        <w:r>
          <w:rPr>
            <w:webHidden/>
          </w:rPr>
          <w:fldChar w:fldCharType="separate"/>
        </w:r>
        <w:r w:rsidR="00A9094F">
          <w:rPr>
            <w:webHidden/>
          </w:rPr>
          <w:t>4-4</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35" w:history="1">
        <w:r w:rsidR="00A9094F" w:rsidRPr="00F27626">
          <w:rPr>
            <w:rStyle w:val="Hyperlink"/>
          </w:rPr>
          <w:t>Table 4.2 Hourly Rates for Staff</w:t>
        </w:r>
        <w:r w:rsidR="00A9094F">
          <w:rPr>
            <w:webHidden/>
          </w:rPr>
          <w:tab/>
        </w:r>
        <w:r>
          <w:rPr>
            <w:webHidden/>
          </w:rPr>
          <w:fldChar w:fldCharType="begin"/>
        </w:r>
        <w:r w:rsidR="00A9094F">
          <w:rPr>
            <w:webHidden/>
          </w:rPr>
          <w:instrText xml:space="preserve"> PAGEREF _Toc364418535 \h </w:instrText>
        </w:r>
        <w:r>
          <w:rPr>
            <w:webHidden/>
          </w:rPr>
        </w:r>
        <w:r>
          <w:rPr>
            <w:webHidden/>
          </w:rPr>
          <w:fldChar w:fldCharType="separate"/>
        </w:r>
        <w:r w:rsidR="00A9094F">
          <w:rPr>
            <w:webHidden/>
          </w:rPr>
          <w:t>4-6</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36" w:history="1">
        <w:r w:rsidR="00A9094F" w:rsidRPr="00F27626">
          <w:rPr>
            <w:rStyle w:val="Hyperlink"/>
          </w:rPr>
          <w:t>Table 4.3 NPV Assumption Summary</w:t>
        </w:r>
        <w:r w:rsidR="00A9094F">
          <w:rPr>
            <w:webHidden/>
          </w:rPr>
          <w:tab/>
        </w:r>
        <w:r>
          <w:rPr>
            <w:webHidden/>
          </w:rPr>
          <w:fldChar w:fldCharType="begin"/>
        </w:r>
        <w:r w:rsidR="00A9094F">
          <w:rPr>
            <w:webHidden/>
          </w:rPr>
          <w:instrText xml:space="preserve"> PAGEREF _Toc364418536 \h </w:instrText>
        </w:r>
        <w:r>
          <w:rPr>
            <w:webHidden/>
          </w:rPr>
        </w:r>
        <w:r>
          <w:rPr>
            <w:webHidden/>
          </w:rPr>
          <w:fldChar w:fldCharType="separate"/>
        </w:r>
        <w:r w:rsidR="00A9094F">
          <w:rPr>
            <w:webHidden/>
          </w:rPr>
          <w:t>4-8</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37" w:history="1">
        <w:r w:rsidR="00A9094F" w:rsidRPr="00F27626">
          <w:rPr>
            <w:rStyle w:val="Hyperlink"/>
          </w:rPr>
          <w:t>Table 4.4 Sensitivity Results – Diesel Fuel Cost per Gallon</w:t>
        </w:r>
        <w:r w:rsidR="00A9094F">
          <w:rPr>
            <w:webHidden/>
          </w:rPr>
          <w:tab/>
        </w:r>
        <w:r>
          <w:rPr>
            <w:webHidden/>
          </w:rPr>
          <w:fldChar w:fldCharType="begin"/>
        </w:r>
        <w:r w:rsidR="00A9094F">
          <w:rPr>
            <w:webHidden/>
          </w:rPr>
          <w:instrText xml:space="preserve"> PAGEREF _Toc364418537 \h </w:instrText>
        </w:r>
        <w:r>
          <w:rPr>
            <w:webHidden/>
          </w:rPr>
        </w:r>
        <w:r>
          <w:rPr>
            <w:webHidden/>
          </w:rPr>
          <w:fldChar w:fldCharType="separate"/>
        </w:r>
        <w:r w:rsidR="00A9094F">
          <w:rPr>
            <w:webHidden/>
          </w:rPr>
          <w:t>4-10</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38" w:history="1">
        <w:r w:rsidR="00A9094F" w:rsidRPr="00F27626">
          <w:rPr>
            <w:rStyle w:val="Hyperlink"/>
          </w:rPr>
          <w:t>Table 5.1 Equipment and Tool Requirements</w:t>
        </w:r>
        <w:r w:rsidR="00A9094F">
          <w:rPr>
            <w:webHidden/>
          </w:rPr>
          <w:tab/>
        </w:r>
        <w:r>
          <w:rPr>
            <w:webHidden/>
          </w:rPr>
          <w:fldChar w:fldCharType="begin"/>
        </w:r>
        <w:r w:rsidR="00A9094F">
          <w:rPr>
            <w:webHidden/>
          </w:rPr>
          <w:instrText xml:space="preserve"> PAGEREF _Toc364418538 \h </w:instrText>
        </w:r>
        <w:r>
          <w:rPr>
            <w:webHidden/>
          </w:rPr>
        </w:r>
        <w:r>
          <w:rPr>
            <w:webHidden/>
          </w:rPr>
          <w:fldChar w:fldCharType="separate"/>
        </w:r>
        <w:r w:rsidR="00A9094F">
          <w:rPr>
            <w:webHidden/>
          </w:rPr>
          <w:t>5-1</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39" w:history="1">
        <w:r w:rsidR="00A9094F" w:rsidRPr="00F27626">
          <w:rPr>
            <w:rStyle w:val="Hyperlink"/>
          </w:rPr>
          <w:t>Table 5.2 Cut and Wrap Facility Cost Summary</w:t>
        </w:r>
        <w:r w:rsidR="00A9094F">
          <w:rPr>
            <w:webHidden/>
          </w:rPr>
          <w:tab/>
        </w:r>
        <w:r>
          <w:rPr>
            <w:webHidden/>
          </w:rPr>
          <w:fldChar w:fldCharType="begin"/>
        </w:r>
        <w:r w:rsidR="00A9094F">
          <w:rPr>
            <w:webHidden/>
          </w:rPr>
          <w:instrText xml:space="preserve"> PAGEREF _Toc364418539 \h </w:instrText>
        </w:r>
        <w:r>
          <w:rPr>
            <w:webHidden/>
          </w:rPr>
        </w:r>
        <w:r>
          <w:rPr>
            <w:webHidden/>
          </w:rPr>
          <w:fldChar w:fldCharType="separate"/>
        </w:r>
        <w:r w:rsidR="00A9094F">
          <w:rPr>
            <w:webHidden/>
          </w:rPr>
          <w:t>5-2</w:t>
        </w:r>
        <w:r>
          <w:rPr>
            <w:webHidden/>
          </w:rPr>
          <w:fldChar w:fldCharType="end"/>
        </w:r>
      </w:hyperlink>
    </w:p>
    <w:p w:rsidR="004E152B" w:rsidRPr="00DD49C2" w:rsidRDefault="00446DFA" w:rsidP="00EE3FFC">
      <w:pPr>
        <w:pStyle w:val="TOCHeading1"/>
      </w:pPr>
      <w:r w:rsidRPr="00DD49C2">
        <w:rPr>
          <w:spacing w:val="0"/>
          <w:sz w:val="20"/>
          <w:szCs w:val="22"/>
        </w:rPr>
        <w:fldChar w:fldCharType="end"/>
      </w:r>
      <w:r w:rsidR="004E152B" w:rsidRPr="00DD49C2">
        <w:t>Figures</w:t>
      </w:r>
    </w:p>
    <w:p w:rsidR="00A9094F" w:rsidRDefault="00446DFA">
      <w:pPr>
        <w:pStyle w:val="TableofFigures"/>
        <w:rPr>
          <w:rFonts w:asciiTheme="minorHAnsi" w:eastAsiaTheme="minorEastAsia" w:hAnsiTheme="minorHAnsi" w:cstheme="minorBidi"/>
          <w:sz w:val="22"/>
          <w:lang w:eastAsia="en-US"/>
        </w:rPr>
      </w:pPr>
      <w:r w:rsidRPr="00DD49C2">
        <w:fldChar w:fldCharType="begin"/>
      </w:r>
      <w:r w:rsidR="00D21A92" w:rsidRPr="00DD49C2">
        <w:instrText xml:space="preserve"> TOC \h \z \t "Figure" \c </w:instrText>
      </w:r>
      <w:r w:rsidRPr="00DD49C2">
        <w:fldChar w:fldCharType="separate"/>
      </w:r>
      <w:hyperlink w:anchor="_Toc364418540" w:history="1">
        <w:r w:rsidR="00A9094F" w:rsidRPr="00551981">
          <w:rPr>
            <w:rStyle w:val="Hyperlink"/>
          </w:rPr>
          <w:t>Figure 2.1 Common Destinations for Montana Cattle</w:t>
        </w:r>
        <w:r w:rsidR="00A9094F">
          <w:rPr>
            <w:webHidden/>
          </w:rPr>
          <w:tab/>
        </w:r>
        <w:r>
          <w:rPr>
            <w:webHidden/>
          </w:rPr>
          <w:fldChar w:fldCharType="begin"/>
        </w:r>
        <w:r w:rsidR="00A9094F">
          <w:rPr>
            <w:webHidden/>
          </w:rPr>
          <w:instrText xml:space="preserve"> PAGEREF _Toc364418540 \h </w:instrText>
        </w:r>
        <w:r>
          <w:rPr>
            <w:webHidden/>
          </w:rPr>
        </w:r>
        <w:r>
          <w:rPr>
            <w:webHidden/>
          </w:rPr>
          <w:fldChar w:fldCharType="separate"/>
        </w:r>
        <w:r w:rsidR="00A9094F">
          <w:rPr>
            <w:webHidden/>
          </w:rPr>
          <w:t>2-2</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41" w:history="1">
        <w:r w:rsidR="00A9094F" w:rsidRPr="00551981">
          <w:rPr>
            <w:rStyle w:val="Hyperlink"/>
          </w:rPr>
          <w:t>Figure 2.2 Local Meat Sales as a Percent of Total Sales</w:t>
        </w:r>
        <w:r w:rsidR="00A9094F">
          <w:rPr>
            <w:webHidden/>
          </w:rPr>
          <w:tab/>
        </w:r>
        <w:r>
          <w:rPr>
            <w:webHidden/>
          </w:rPr>
          <w:fldChar w:fldCharType="begin"/>
        </w:r>
        <w:r w:rsidR="00A9094F">
          <w:rPr>
            <w:webHidden/>
          </w:rPr>
          <w:instrText xml:space="preserve"> PAGEREF _Toc364418541 \h </w:instrText>
        </w:r>
        <w:r>
          <w:rPr>
            <w:webHidden/>
          </w:rPr>
        </w:r>
        <w:r>
          <w:rPr>
            <w:webHidden/>
          </w:rPr>
          <w:fldChar w:fldCharType="separate"/>
        </w:r>
        <w:r w:rsidR="00A9094F">
          <w:rPr>
            <w:webHidden/>
          </w:rPr>
          <w:t>2-5</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42" w:history="1">
        <w:r w:rsidR="00A9094F" w:rsidRPr="00551981">
          <w:rPr>
            <w:rStyle w:val="Hyperlink"/>
          </w:rPr>
          <w:t>Figure 2.3 Meat Processing Facilities in Montana</w:t>
        </w:r>
        <w:r w:rsidR="00A9094F">
          <w:rPr>
            <w:webHidden/>
          </w:rPr>
          <w:tab/>
        </w:r>
        <w:r>
          <w:rPr>
            <w:webHidden/>
          </w:rPr>
          <w:fldChar w:fldCharType="begin"/>
        </w:r>
        <w:r w:rsidR="00A9094F">
          <w:rPr>
            <w:webHidden/>
          </w:rPr>
          <w:instrText xml:space="preserve"> PAGEREF _Toc364418542 \h </w:instrText>
        </w:r>
        <w:r>
          <w:rPr>
            <w:webHidden/>
          </w:rPr>
        </w:r>
        <w:r>
          <w:rPr>
            <w:webHidden/>
          </w:rPr>
          <w:fldChar w:fldCharType="separate"/>
        </w:r>
        <w:r w:rsidR="00A9094F">
          <w:rPr>
            <w:webHidden/>
          </w:rPr>
          <w:t>2-1</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43" w:history="1">
        <w:r w:rsidR="00A9094F" w:rsidRPr="00551981">
          <w:rPr>
            <w:rStyle w:val="Hyperlink"/>
          </w:rPr>
          <w:t>Figure 4.1 Volume Estimate Modeled (Annually)</w:t>
        </w:r>
        <w:r w:rsidR="00A9094F">
          <w:rPr>
            <w:webHidden/>
          </w:rPr>
          <w:tab/>
        </w:r>
        <w:r>
          <w:rPr>
            <w:webHidden/>
          </w:rPr>
          <w:fldChar w:fldCharType="begin"/>
        </w:r>
        <w:r w:rsidR="00A9094F">
          <w:rPr>
            <w:webHidden/>
          </w:rPr>
          <w:instrText xml:space="preserve"> PAGEREF _Toc364418543 \h </w:instrText>
        </w:r>
        <w:r>
          <w:rPr>
            <w:webHidden/>
          </w:rPr>
        </w:r>
        <w:r>
          <w:rPr>
            <w:webHidden/>
          </w:rPr>
          <w:fldChar w:fldCharType="separate"/>
        </w:r>
        <w:r w:rsidR="00A9094F">
          <w:rPr>
            <w:webHidden/>
          </w:rPr>
          <w:t>4-4</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44" w:history="1">
        <w:r w:rsidR="00A9094F" w:rsidRPr="00551981">
          <w:rPr>
            <w:rStyle w:val="Hyperlink"/>
          </w:rPr>
          <w:t>Figure 4.2 Annual Gross Revenues Modeled</w:t>
        </w:r>
        <w:r w:rsidR="00A9094F">
          <w:rPr>
            <w:webHidden/>
          </w:rPr>
          <w:tab/>
        </w:r>
        <w:r>
          <w:rPr>
            <w:webHidden/>
          </w:rPr>
          <w:fldChar w:fldCharType="begin"/>
        </w:r>
        <w:r w:rsidR="00A9094F">
          <w:rPr>
            <w:webHidden/>
          </w:rPr>
          <w:instrText xml:space="preserve"> PAGEREF _Toc364418544 \h </w:instrText>
        </w:r>
        <w:r>
          <w:rPr>
            <w:webHidden/>
          </w:rPr>
        </w:r>
        <w:r>
          <w:rPr>
            <w:webHidden/>
          </w:rPr>
          <w:fldChar w:fldCharType="separate"/>
        </w:r>
        <w:r w:rsidR="00A9094F">
          <w:rPr>
            <w:webHidden/>
          </w:rPr>
          <w:t>4-5</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45" w:history="1">
        <w:r w:rsidR="00A9094F" w:rsidRPr="00551981">
          <w:rPr>
            <w:rStyle w:val="Hyperlink"/>
          </w:rPr>
          <w:t>Figure 4.3 Fuel Expenses</w:t>
        </w:r>
        <w:r w:rsidR="00A9094F">
          <w:rPr>
            <w:webHidden/>
          </w:rPr>
          <w:tab/>
        </w:r>
        <w:r>
          <w:rPr>
            <w:webHidden/>
          </w:rPr>
          <w:fldChar w:fldCharType="begin"/>
        </w:r>
        <w:r w:rsidR="00A9094F">
          <w:rPr>
            <w:webHidden/>
          </w:rPr>
          <w:instrText xml:space="preserve"> PAGEREF _Toc364418545 \h </w:instrText>
        </w:r>
        <w:r>
          <w:rPr>
            <w:webHidden/>
          </w:rPr>
        </w:r>
        <w:r>
          <w:rPr>
            <w:webHidden/>
          </w:rPr>
          <w:fldChar w:fldCharType="separate"/>
        </w:r>
        <w:r w:rsidR="00A9094F">
          <w:rPr>
            <w:webHidden/>
          </w:rPr>
          <w:t>4-6</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46" w:history="1">
        <w:r w:rsidR="00A9094F" w:rsidRPr="00551981">
          <w:rPr>
            <w:rStyle w:val="Hyperlink"/>
          </w:rPr>
          <w:t>Figure 4.4 Total Labor Costs</w:t>
        </w:r>
        <w:r w:rsidR="00A9094F">
          <w:rPr>
            <w:webHidden/>
          </w:rPr>
          <w:tab/>
        </w:r>
        <w:r>
          <w:rPr>
            <w:webHidden/>
          </w:rPr>
          <w:fldChar w:fldCharType="begin"/>
        </w:r>
        <w:r w:rsidR="00A9094F">
          <w:rPr>
            <w:webHidden/>
          </w:rPr>
          <w:instrText xml:space="preserve"> PAGEREF _Toc364418546 \h </w:instrText>
        </w:r>
        <w:r>
          <w:rPr>
            <w:webHidden/>
          </w:rPr>
        </w:r>
        <w:r>
          <w:rPr>
            <w:webHidden/>
          </w:rPr>
          <w:fldChar w:fldCharType="separate"/>
        </w:r>
        <w:r w:rsidR="00A9094F">
          <w:rPr>
            <w:webHidden/>
          </w:rPr>
          <w:t>4-7</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47" w:history="1">
        <w:r w:rsidR="00A9094F" w:rsidRPr="00551981">
          <w:rPr>
            <w:rStyle w:val="Hyperlink"/>
          </w:rPr>
          <w:t>Figure 4.5 Total Expenses</w:t>
        </w:r>
        <w:r w:rsidR="00A9094F">
          <w:rPr>
            <w:webHidden/>
          </w:rPr>
          <w:tab/>
        </w:r>
        <w:r>
          <w:rPr>
            <w:webHidden/>
          </w:rPr>
          <w:fldChar w:fldCharType="begin"/>
        </w:r>
        <w:r w:rsidR="00A9094F">
          <w:rPr>
            <w:webHidden/>
          </w:rPr>
          <w:instrText xml:space="preserve"> PAGEREF _Toc364418547 \h </w:instrText>
        </w:r>
        <w:r>
          <w:rPr>
            <w:webHidden/>
          </w:rPr>
        </w:r>
        <w:r>
          <w:rPr>
            <w:webHidden/>
          </w:rPr>
          <w:fldChar w:fldCharType="separate"/>
        </w:r>
        <w:r w:rsidR="00A9094F">
          <w:rPr>
            <w:webHidden/>
          </w:rPr>
          <w:t>4-7</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48" w:history="1">
        <w:r w:rsidR="00A9094F" w:rsidRPr="00551981">
          <w:rPr>
            <w:rStyle w:val="Hyperlink"/>
          </w:rPr>
          <w:t>Figure 4.6 EBITDA</w:t>
        </w:r>
        <w:r w:rsidR="00A9094F">
          <w:rPr>
            <w:webHidden/>
          </w:rPr>
          <w:tab/>
        </w:r>
        <w:r>
          <w:rPr>
            <w:webHidden/>
          </w:rPr>
          <w:fldChar w:fldCharType="begin"/>
        </w:r>
        <w:r w:rsidR="00A9094F">
          <w:rPr>
            <w:webHidden/>
          </w:rPr>
          <w:instrText xml:space="preserve"> PAGEREF _Toc364418548 \h </w:instrText>
        </w:r>
        <w:r>
          <w:rPr>
            <w:webHidden/>
          </w:rPr>
        </w:r>
        <w:r>
          <w:rPr>
            <w:webHidden/>
          </w:rPr>
          <w:fldChar w:fldCharType="separate"/>
        </w:r>
        <w:r w:rsidR="00A9094F">
          <w:rPr>
            <w:webHidden/>
          </w:rPr>
          <w:t>4-8</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49" w:history="1">
        <w:r w:rsidR="00A9094F" w:rsidRPr="00551981">
          <w:rPr>
            <w:rStyle w:val="Hyperlink"/>
          </w:rPr>
          <w:t>Figure 4.7 Net Present Value (NPV)</w:t>
        </w:r>
        <w:r w:rsidR="00A9094F">
          <w:rPr>
            <w:webHidden/>
          </w:rPr>
          <w:tab/>
        </w:r>
        <w:r>
          <w:rPr>
            <w:webHidden/>
          </w:rPr>
          <w:fldChar w:fldCharType="begin"/>
        </w:r>
        <w:r w:rsidR="00A9094F">
          <w:rPr>
            <w:webHidden/>
          </w:rPr>
          <w:instrText xml:space="preserve"> PAGEREF _Toc364418549 \h </w:instrText>
        </w:r>
        <w:r>
          <w:rPr>
            <w:webHidden/>
          </w:rPr>
        </w:r>
        <w:r>
          <w:rPr>
            <w:webHidden/>
          </w:rPr>
          <w:fldChar w:fldCharType="separate"/>
        </w:r>
        <w:r w:rsidR="00A9094F">
          <w:rPr>
            <w:webHidden/>
          </w:rPr>
          <w:t>4-9</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50" w:history="1">
        <w:r w:rsidR="00A9094F" w:rsidRPr="00551981">
          <w:rPr>
            <w:rStyle w:val="Hyperlink"/>
          </w:rPr>
          <w:t>Figure 4.8 Internal Rate of Return (IRR)</w:t>
        </w:r>
        <w:r w:rsidR="00A9094F">
          <w:rPr>
            <w:webHidden/>
          </w:rPr>
          <w:tab/>
        </w:r>
        <w:r>
          <w:rPr>
            <w:webHidden/>
          </w:rPr>
          <w:fldChar w:fldCharType="begin"/>
        </w:r>
        <w:r w:rsidR="00A9094F">
          <w:rPr>
            <w:webHidden/>
          </w:rPr>
          <w:instrText xml:space="preserve"> PAGEREF _Toc364418550 \h </w:instrText>
        </w:r>
        <w:r>
          <w:rPr>
            <w:webHidden/>
          </w:rPr>
        </w:r>
        <w:r>
          <w:rPr>
            <w:webHidden/>
          </w:rPr>
          <w:fldChar w:fldCharType="separate"/>
        </w:r>
        <w:r w:rsidR="00A9094F">
          <w:rPr>
            <w:webHidden/>
          </w:rPr>
          <w:t>4-10</w:t>
        </w:r>
        <w:r>
          <w:rPr>
            <w:webHidden/>
          </w:rPr>
          <w:fldChar w:fldCharType="end"/>
        </w:r>
      </w:hyperlink>
    </w:p>
    <w:p w:rsidR="00A9094F" w:rsidRDefault="00446DFA">
      <w:pPr>
        <w:pStyle w:val="TableofFigures"/>
        <w:rPr>
          <w:rFonts w:asciiTheme="minorHAnsi" w:eastAsiaTheme="minorEastAsia" w:hAnsiTheme="minorHAnsi" w:cstheme="minorBidi"/>
          <w:sz w:val="22"/>
          <w:lang w:eastAsia="en-US"/>
        </w:rPr>
      </w:pPr>
      <w:hyperlink w:anchor="_Toc364418551" w:history="1">
        <w:r w:rsidR="00A9094F" w:rsidRPr="00551981">
          <w:rPr>
            <w:rStyle w:val="Hyperlink"/>
          </w:rPr>
          <w:t>Figure 5.1 Small Processing Plant Layout</w:t>
        </w:r>
        <w:r w:rsidR="00A9094F">
          <w:rPr>
            <w:webHidden/>
          </w:rPr>
          <w:tab/>
        </w:r>
        <w:r>
          <w:rPr>
            <w:webHidden/>
          </w:rPr>
          <w:fldChar w:fldCharType="begin"/>
        </w:r>
        <w:r w:rsidR="00A9094F">
          <w:rPr>
            <w:webHidden/>
          </w:rPr>
          <w:instrText xml:space="preserve"> PAGEREF _Toc364418551 \h </w:instrText>
        </w:r>
        <w:r>
          <w:rPr>
            <w:webHidden/>
          </w:rPr>
        </w:r>
        <w:r>
          <w:rPr>
            <w:webHidden/>
          </w:rPr>
          <w:fldChar w:fldCharType="separate"/>
        </w:r>
        <w:r w:rsidR="00A9094F">
          <w:rPr>
            <w:webHidden/>
          </w:rPr>
          <w:t>5-1</w:t>
        </w:r>
        <w:r>
          <w:rPr>
            <w:webHidden/>
          </w:rPr>
          <w:fldChar w:fldCharType="end"/>
        </w:r>
      </w:hyperlink>
    </w:p>
    <w:p w:rsidR="00622784" w:rsidRPr="00DD49C2" w:rsidRDefault="00446DFA" w:rsidP="006C149B">
      <w:pPr>
        <w:pStyle w:val="TableofFigures"/>
      </w:pPr>
      <w:r w:rsidRPr="00DD49C2">
        <w:fldChar w:fldCharType="end"/>
      </w:r>
    </w:p>
    <w:p w:rsidR="00C92424" w:rsidRPr="00DD49C2" w:rsidRDefault="00C92424" w:rsidP="00005C83">
      <w:pPr>
        <w:pStyle w:val="ListBody"/>
      </w:pPr>
    </w:p>
    <w:p w:rsidR="004036EF" w:rsidRDefault="004036EF" w:rsidP="000C3F2F">
      <w:pPr>
        <w:sectPr w:rsidR="004036EF" w:rsidSect="0029698B">
          <w:headerReference w:type="even" r:id="rId23"/>
          <w:headerReference w:type="default" r:id="rId24"/>
          <w:footerReference w:type="even" r:id="rId25"/>
          <w:footerReference w:type="default" r:id="rId26"/>
          <w:pgSz w:w="12242" w:h="15842" w:code="1"/>
          <w:pgMar w:top="1440" w:right="1440" w:bottom="1440" w:left="1440" w:header="720" w:footer="432" w:gutter="0"/>
          <w:pgNumType w:fmt="lowerRoman"/>
          <w:cols w:space="567"/>
          <w:titlePg/>
          <w:docGrid w:linePitch="360"/>
        </w:sectPr>
      </w:pPr>
    </w:p>
    <w:p w:rsidR="001C326C" w:rsidRDefault="004036EF" w:rsidP="002D2A7D">
      <w:pPr>
        <w:pStyle w:val="ES1"/>
      </w:pPr>
      <w:bookmarkStart w:id="1" w:name="_Toc364418499"/>
      <w:r>
        <w:lastRenderedPageBreak/>
        <w:t>Executive Summary</w:t>
      </w:r>
      <w:bookmarkEnd w:id="1"/>
    </w:p>
    <w:p w:rsidR="00B12BE3" w:rsidRDefault="00BB763C" w:rsidP="00BB763C">
      <w:pPr>
        <w:pStyle w:val="BodyText"/>
      </w:pPr>
      <w:r>
        <w:t>Currently, livestock</w:t>
      </w:r>
      <w:r w:rsidR="003B1A09">
        <w:t xml:space="preserve"> raised</w:t>
      </w:r>
      <w:r>
        <w:t xml:space="preserve"> in Montana </w:t>
      </w:r>
      <w:r w:rsidR="003B1A09">
        <w:t>are</w:t>
      </w:r>
      <w:r>
        <w:t xml:space="preserve"> largely exported to other states for finishing and processing.  The processed meat can then go through several transactions before it ends up in a grocer’s retail case or a food service cooler.</w:t>
      </w:r>
      <w:r w:rsidR="00E20DC8" w:rsidRPr="00E20DC8">
        <w:rPr>
          <w:rStyle w:val="FootnoteReference"/>
        </w:rPr>
        <w:t xml:space="preserve"> </w:t>
      </w:r>
      <w:r w:rsidR="00E20DC8">
        <w:rPr>
          <w:rStyle w:val="FootnoteReference"/>
        </w:rPr>
        <w:footnoteReference w:id="2"/>
      </w:r>
      <w:r>
        <w:t xml:space="preserve">  The production and distribution system in Montana (and remainder of the U.S.) developed in this manner</w:t>
      </w:r>
      <w:r w:rsidR="003B1A09">
        <w:t>,</w:t>
      </w:r>
      <w:r>
        <w:t xml:space="preserve"> due to relatively inexpensive energy costs (transportation costs) and economies of scale in livestock finishing and processing plants.  </w:t>
      </w:r>
    </w:p>
    <w:p w:rsidR="00BB763C" w:rsidRDefault="00BB763C" w:rsidP="00BB763C">
      <w:pPr>
        <w:pStyle w:val="BodyText"/>
      </w:pPr>
      <w:r>
        <w:t xml:space="preserve">The intent of this study </w:t>
      </w:r>
      <w:r w:rsidR="003B1A09">
        <w:t>i</w:t>
      </w:r>
      <w:r>
        <w:t xml:space="preserve">s to evaluate the market demand for a mobile slaughter unit that would give ranchers the ability to slaughter cattle, hogs, sheep or bison on the farm-site.  The concept of the mobile slaughter unit (MSU) is that it would be federally inspected, so </w:t>
      </w:r>
      <w:r w:rsidR="00192F3C">
        <w:t xml:space="preserve">ranchers could sell the meat across state borders is so desired, as long as any processing in the value chain for the final product was also federally inspected.  </w:t>
      </w:r>
    </w:p>
    <w:p w:rsidR="00192F3C" w:rsidRDefault="00192F3C" w:rsidP="00BB763C">
      <w:pPr>
        <w:pStyle w:val="BodyText"/>
      </w:pPr>
      <w:r>
        <w:t>To accomplish this task</w:t>
      </w:r>
      <w:r w:rsidR="003B1A09">
        <w:t>,</w:t>
      </w:r>
      <w:r>
        <w:t xml:space="preserve"> the project </w:t>
      </w:r>
      <w:proofErr w:type="gramStart"/>
      <w:r>
        <w:t>team hosted focus group sessions with producers and interviewed industry experts and slaughter houses / cut and wrap</w:t>
      </w:r>
      <w:proofErr w:type="gramEnd"/>
      <w:r>
        <w:t xml:space="preserve"> facilities in the area.  The findings from this market research are that there is tremendous interest in local meat processing services, especially in the fall</w:t>
      </w:r>
      <w:r w:rsidR="003B1A09">
        <w:t xml:space="preserve"> season</w:t>
      </w:r>
      <w:r>
        <w:t>.  However, producers that seem most interested in this concept are relatively small in size, creating volume and pricing hurdles</w:t>
      </w:r>
      <w:r w:rsidR="00440E87">
        <w:t xml:space="preserve"> for any enterprise that would develop such services</w:t>
      </w:r>
      <w:r>
        <w:t xml:space="preserve">.    </w:t>
      </w:r>
    </w:p>
    <w:p w:rsidR="00D877D3" w:rsidRDefault="003B1A09" w:rsidP="00B12BE3">
      <w:pPr>
        <w:pStyle w:val="BodyText"/>
        <w:rPr>
          <w:lang w:eastAsia="en-US"/>
        </w:rPr>
      </w:pPr>
      <w:r>
        <w:rPr>
          <w:lang w:eastAsia="en-US"/>
        </w:rPr>
        <w:t>Focus group sessions and interviews with key stakeholders also identified k</w:t>
      </w:r>
      <w:r w:rsidR="00192F3C">
        <w:rPr>
          <w:lang w:eastAsia="en-US"/>
        </w:rPr>
        <w:t>ey challenge</w:t>
      </w:r>
      <w:r>
        <w:rPr>
          <w:lang w:eastAsia="en-US"/>
        </w:rPr>
        <w:t>s</w:t>
      </w:r>
      <w:r w:rsidR="00192F3C">
        <w:rPr>
          <w:lang w:eastAsia="en-US"/>
        </w:rPr>
        <w:t xml:space="preserve"> to the MSU concept</w:t>
      </w:r>
      <w:r>
        <w:rPr>
          <w:lang w:eastAsia="en-US"/>
        </w:rPr>
        <w:t>.  The main challenge identified</w:t>
      </w:r>
      <w:r w:rsidR="00192F3C">
        <w:rPr>
          <w:lang w:eastAsia="en-US"/>
        </w:rPr>
        <w:t xml:space="preserve"> is the high cost per unit (head) to perform the kill service.  Even though MSU operations are much cheaper as a capital expense than a fixed facility with a kill floor, the small number of animals that are generally processed at one site, along with the additional transportation costs, create a situation where a higher than normal slaughter fee needs to be charged for the service.  There are obvious benefits and cost savings experienced by the clients, such as: reduced or eliminated transportation costs, less stress to the animal, </w:t>
      </w:r>
      <w:r w:rsidR="00D877D3">
        <w:rPr>
          <w:lang w:eastAsia="en-US"/>
        </w:rPr>
        <w:t xml:space="preserve">less bruising, etc.  This challenge could be mitigated through an educational marketing campaign that educates producers on these key benefits and cost savings.  </w:t>
      </w:r>
    </w:p>
    <w:p w:rsidR="00D23255" w:rsidRDefault="00D877D3" w:rsidP="00B12BE3">
      <w:pPr>
        <w:pStyle w:val="BodyText"/>
        <w:rPr>
          <w:lang w:eastAsia="en-US"/>
        </w:rPr>
      </w:pPr>
      <w:r>
        <w:rPr>
          <w:lang w:eastAsia="en-US"/>
        </w:rPr>
        <w:t xml:space="preserve">MSU operations </w:t>
      </w:r>
      <w:r w:rsidR="00440E87">
        <w:rPr>
          <w:lang w:eastAsia="en-US"/>
        </w:rPr>
        <w:t>are well suited for processing the carcass to the point where it is dressed, but the deboning, retail cuts and associated wr</w:t>
      </w:r>
      <w:r>
        <w:rPr>
          <w:lang w:eastAsia="en-US"/>
        </w:rPr>
        <w:t>app</w:t>
      </w:r>
      <w:r w:rsidR="00440E87">
        <w:rPr>
          <w:lang w:eastAsia="en-US"/>
        </w:rPr>
        <w:t>ing nee</w:t>
      </w:r>
      <w:r>
        <w:rPr>
          <w:lang w:eastAsia="en-US"/>
        </w:rPr>
        <w:t>ds to occur at a fixed facility.  Several facilities with cut and wrap capabilities that we spoke with indicated they would be intere</w:t>
      </w:r>
      <w:r w:rsidR="00D23255">
        <w:rPr>
          <w:lang w:eastAsia="en-US"/>
        </w:rPr>
        <w:t xml:space="preserve">sted in working with a MSU, but the processor would need to pay the cut and wrap fee, which would likely make the arrangement cost prohibitive for many people.  </w:t>
      </w:r>
      <w:r>
        <w:rPr>
          <w:lang w:eastAsia="en-US"/>
        </w:rPr>
        <w:t xml:space="preserve">In some markets (restaurants and grocery stores) it may be possible to sell meat directly from </w:t>
      </w:r>
      <w:r w:rsidR="00D23255">
        <w:rPr>
          <w:lang w:eastAsia="en-US"/>
        </w:rPr>
        <w:t xml:space="preserve">the MSU as several restaurants and grocery stores have the capability to cut their own retail cuts from primal cuts.  While this is a potential benefit of the MSU, it is not likely to constitute a large portion of the total meat sales in the region.  </w:t>
      </w:r>
    </w:p>
    <w:p w:rsidR="00D23255" w:rsidRDefault="00D23255" w:rsidP="00B12BE3">
      <w:pPr>
        <w:pStyle w:val="BodyText"/>
        <w:rPr>
          <w:lang w:eastAsia="en-US"/>
        </w:rPr>
      </w:pPr>
      <w:r>
        <w:rPr>
          <w:lang w:eastAsia="en-US"/>
        </w:rPr>
        <w:t>Further complicating the operation of the MSU is the location of a cooler for aging.  It is not viable to age meat in the cooler on board the MSU, as it would take valuable cooler space</w:t>
      </w:r>
      <w:r w:rsidR="00440E87">
        <w:rPr>
          <w:lang w:eastAsia="en-US"/>
        </w:rPr>
        <w:t xml:space="preserve"> that could be used for transporting carcasses</w:t>
      </w:r>
      <w:r>
        <w:rPr>
          <w:lang w:eastAsia="en-US"/>
        </w:rPr>
        <w:t>.  This complicatio</w:t>
      </w:r>
      <w:r w:rsidR="00440E87">
        <w:rPr>
          <w:lang w:eastAsia="en-US"/>
        </w:rPr>
        <w:t>n could be resolved with a refrigerated</w:t>
      </w:r>
      <w:r>
        <w:rPr>
          <w:lang w:eastAsia="en-US"/>
        </w:rPr>
        <w:t xml:space="preserve"> trailer or partnership with an existing facility that has excess cold storage.</w:t>
      </w:r>
      <w:r w:rsidR="00F81682">
        <w:rPr>
          <w:lang w:eastAsia="en-US"/>
        </w:rPr>
        <w:t xml:space="preserve">  </w:t>
      </w:r>
      <w:r>
        <w:rPr>
          <w:lang w:eastAsia="en-US"/>
        </w:rPr>
        <w:t xml:space="preserve">  </w:t>
      </w:r>
    </w:p>
    <w:p w:rsidR="00D23255" w:rsidRDefault="00D23255" w:rsidP="00B12BE3">
      <w:pPr>
        <w:pStyle w:val="BodyText"/>
        <w:rPr>
          <w:lang w:eastAsia="en-US"/>
        </w:rPr>
      </w:pPr>
      <w:r>
        <w:rPr>
          <w:lang w:eastAsia="en-US"/>
        </w:rPr>
        <w:t xml:space="preserve">Seasonality and weather issues </w:t>
      </w:r>
      <w:r w:rsidR="00440E87">
        <w:rPr>
          <w:lang w:eastAsia="en-US"/>
        </w:rPr>
        <w:t>other key</w:t>
      </w:r>
      <w:r>
        <w:rPr>
          <w:lang w:eastAsia="en-US"/>
        </w:rPr>
        <w:t xml:space="preserve"> challenges</w:t>
      </w:r>
      <w:r w:rsidR="00440E87">
        <w:rPr>
          <w:lang w:eastAsia="en-US"/>
        </w:rPr>
        <w:t xml:space="preserve"> for an MSU operator</w:t>
      </w:r>
      <w:r>
        <w:rPr>
          <w:lang w:eastAsia="en-US"/>
        </w:rPr>
        <w:t xml:space="preserve">.  Every slaughter house and cut and wrap facility that we spoke with indicated that the fall is their busiest time of year.  There is documented demand for an MSU during this season, but greater uncertainty on the volume of animals to be slaughtered and processed in the other seasons.  Additionally, </w:t>
      </w:r>
      <w:r w:rsidR="00BF143D">
        <w:rPr>
          <w:lang w:eastAsia="en-US"/>
        </w:rPr>
        <w:t xml:space="preserve">severe weather may </w:t>
      </w:r>
      <w:r w:rsidR="00FE1691">
        <w:rPr>
          <w:lang w:eastAsia="en-US"/>
        </w:rPr>
        <w:t>impede</w:t>
      </w:r>
      <w:r w:rsidR="00BF143D">
        <w:rPr>
          <w:lang w:eastAsia="en-US"/>
        </w:rPr>
        <w:t xml:space="preserve"> </w:t>
      </w:r>
      <w:r>
        <w:rPr>
          <w:lang w:eastAsia="en-US"/>
        </w:rPr>
        <w:t xml:space="preserve">the MSU </w:t>
      </w:r>
      <w:r>
        <w:rPr>
          <w:lang w:eastAsia="en-US"/>
        </w:rPr>
        <w:lastRenderedPageBreak/>
        <w:t>operat</w:t>
      </w:r>
      <w:r w:rsidR="00BF143D">
        <w:rPr>
          <w:lang w:eastAsia="en-US"/>
        </w:rPr>
        <w:t>ion</w:t>
      </w:r>
      <w:r>
        <w:rPr>
          <w:lang w:eastAsia="en-US"/>
        </w:rPr>
        <w:t xml:space="preserve"> </w:t>
      </w:r>
      <w:r w:rsidR="00BF143D">
        <w:rPr>
          <w:lang w:eastAsia="en-US"/>
        </w:rPr>
        <w:t>in</w:t>
      </w:r>
      <w:r>
        <w:rPr>
          <w:lang w:eastAsia="en-US"/>
        </w:rPr>
        <w:t xml:space="preserve"> events such as strong wind, heavy snow, heavy rain, or hail</w:t>
      </w:r>
      <w:r w:rsidR="003B1A09">
        <w:rPr>
          <w:lang w:eastAsia="en-US"/>
        </w:rPr>
        <w:t>.</w:t>
      </w:r>
      <w:r w:rsidR="00F81682">
        <w:rPr>
          <w:lang w:eastAsia="en-US"/>
        </w:rPr>
        <w:t xml:space="preserve">  These challenges could be mitigated through partnerships with large producers of livestock or bison who slaughter there animals year-round, and would thus, provide a steady stream of business to the MSU.  </w:t>
      </w:r>
      <w:r>
        <w:rPr>
          <w:lang w:eastAsia="en-US"/>
        </w:rPr>
        <w:t xml:space="preserve">  </w:t>
      </w:r>
    </w:p>
    <w:p w:rsidR="003B1A09" w:rsidRDefault="00D23255" w:rsidP="00B12BE3">
      <w:pPr>
        <w:pStyle w:val="BodyText"/>
        <w:rPr>
          <w:lang w:eastAsia="en-US"/>
        </w:rPr>
      </w:pPr>
      <w:r>
        <w:rPr>
          <w:lang w:eastAsia="en-US"/>
        </w:rPr>
        <w:t xml:space="preserve">Addressing </w:t>
      </w:r>
      <w:r w:rsidR="00BF143D">
        <w:rPr>
          <w:lang w:eastAsia="en-US"/>
        </w:rPr>
        <w:t xml:space="preserve">and planning for </w:t>
      </w:r>
      <w:r>
        <w:rPr>
          <w:lang w:eastAsia="en-US"/>
        </w:rPr>
        <w:t xml:space="preserve">these challenges at this stage in the business planning process will benefit Montana Mobile Processing </w:t>
      </w:r>
      <w:r w:rsidR="008363FA">
        <w:rPr>
          <w:lang w:eastAsia="en-US"/>
        </w:rPr>
        <w:t xml:space="preserve">Company </w:t>
      </w:r>
      <w:r>
        <w:rPr>
          <w:lang w:eastAsia="en-US"/>
        </w:rPr>
        <w:t>in the future.</w:t>
      </w:r>
      <w:r w:rsidR="00F81682">
        <w:rPr>
          <w:lang w:eastAsia="en-US"/>
        </w:rPr>
        <w:t xml:space="preserve">  </w:t>
      </w:r>
      <w:r>
        <w:rPr>
          <w:lang w:eastAsia="en-US"/>
        </w:rPr>
        <w:t>As part of this study, the project team also evaluated the financial viability of operating a MSU.  The financial analysis indicates that there is a reasonable degree of certainty that this venture will be financially viable.  However, it is also likely that operatin</w:t>
      </w:r>
      <w:r w:rsidR="003B1A09">
        <w:rPr>
          <w:lang w:eastAsia="en-US"/>
        </w:rPr>
        <w:t>g margins will be slim.  Thus, planning and coordination to achieve the breakeven volumes and keep costs in check will be critical for the future success of an MSU in the study area.</w:t>
      </w:r>
    </w:p>
    <w:p w:rsidR="003B1A09" w:rsidRDefault="003B1A09" w:rsidP="00B12BE3">
      <w:pPr>
        <w:pStyle w:val="BodyText"/>
        <w:rPr>
          <w:lang w:eastAsia="en-US"/>
        </w:rPr>
      </w:pPr>
      <w:r>
        <w:rPr>
          <w:lang w:eastAsia="en-US"/>
        </w:rPr>
        <w:t>Another component of the study was a reconnaissance level evaluation of a small cut and wrap facility that could be a component in the future business operation with the MSU.  A simple design and cost estimate for this facility was completed.  It is likely that the capital expenditure for this type of facility would be greater than $363,000</w:t>
      </w:r>
      <w:r w:rsidR="00FE1691">
        <w:rPr>
          <w:lang w:eastAsia="en-US"/>
        </w:rPr>
        <w:t xml:space="preserve"> and possibly as high as $573,000</w:t>
      </w:r>
      <w:r>
        <w:rPr>
          <w:lang w:eastAsia="en-US"/>
        </w:rPr>
        <w:t xml:space="preserve">.  </w:t>
      </w:r>
    </w:p>
    <w:p w:rsidR="00B12BE3" w:rsidRDefault="00F81682" w:rsidP="00B12BE3">
      <w:pPr>
        <w:pStyle w:val="BodyText"/>
        <w:rPr>
          <w:lang w:eastAsia="en-US"/>
        </w:rPr>
      </w:pPr>
      <w:r>
        <w:rPr>
          <w:lang w:eastAsia="en-US"/>
        </w:rPr>
        <w:t>Finally, a</w:t>
      </w:r>
      <w:r w:rsidR="003B1A09">
        <w:rPr>
          <w:lang w:eastAsia="en-US"/>
        </w:rPr>
        <w:t xml:space="preserve"> regional economic impact analysis was completed to measure the potential economic impact of the MSU and cut and wrap facility modeled.  The IMPLAN analysis results indicate that most of the economic output supported with this business concept would be in the form of livestock used as an input in the meat processing.  Total economic output supported by the MSU would likely approach $10 million annually.  Furthermore, nearly 90 jobs (indirect, induced and direct) would be supported annually through operation of the MSU.</w:t>
      </w:r>
      <w:r>
        <w:rPr>
          <w:lang w:eastAsia="en-US"/>
        </w:rPr>
        <w:t xml:space="preserve"> </w:t>
      </w:r>
      <w:r w:rsidR="003B1A09">
        <w:rPr>
          <w:lang w:eastAsia="en-US"/>
        </w:rPr>
        <w:t xml:space="preserve">      </w:t>
      </w:r>
      <w:r w:rsidR="00D877D3">
        <w:rPr>
          <w:lang w:eastAsia="en-US"/>
        </w:rPr>
        <w:t xml:space="preserve"> </w:t>
      </w:r>
    </w:p>
    <w:p w:rsidR="00D877D3" w:rsidRDefault="00D877D3" w:rsidP="00B12BE3">
      <w:pPr>
        <w:pStyle w:val="BodyText"/>
        <w:rPr>
          <w:lang w:eastAsia="en-US"/>
        </w:rPr>
      </w:pPr>
    </w:p>
    <w:p w:rsidR="00B12BE3" w:rsidRDefault="00B12BE3" w:rsidP="002D2A7D">
      <w:pPr>
        <w:pStyle w:val="ES2"/>
      </w:pPr>
    </w:p>
    <w:p w:rsidR="004036EF" w:rsidRPr="00DD49C2" w:rsidRDefault="004036EF" w:rsidP="000C3F2F">
      <w:pPr>
        <w:sectPr w:rsidR="004036EF" w:rsidRPr="00DD49C2" w:rsidSect="0029698B">
          <w:footerReference w:type="even" r:id="rId27"/>
          <w:footerReference w:type="default" r:id="rId28"/>
          <w:headerReference w:type="first" r:id="rId29"/>
          <w:footerReference w:type="first" r:id="rId30"/>
          <w:pgSz w:w="12242" w:h="15842" w:code="1"/>
          <w:pgMar w:top="1440" w:right="1440" w:bottom="1440" w:left="1440" w:header="720" w:footer="432" w:gutter="0"/>
          <w:pgNumType w:fmt="lowerRoman"/>
          <w:cols w:space="567"/>
          <w:titlePg/>
          <w:docGrid w:linePitch="360"/>
        </w:sectPr>
      </w:pPr>
    </w:p>
    <w:p w:rsidR="002F67C7" w:rsidRPr="00DD49C2" w:rsidRDefault="00CF08E4" w:rsidP="00D73BD7">
      <w:pPr>
        <w:pStyle w:val="Heading1"/>
      </w:pPr>
      <w:bookmarkStart w:id="2" w:name="_Toc364418500"/>
      <w:r>
        <w:lastRenderedPageBreak/>
        <w:t>Introduction</w:t>
      </w:r>
      <w:bookmarkEnd w:id="2"/>
    </w:p>
    <w:p w:rsidR="00CF08E4" w:rsidRDefault="00817455" w:rsidP="00817455">
      <w:pPr>
        <w:pStyle w:val="BodyText"/>
      </w:pPr>
      <w:r>
        <w:t xml:space="preserve">Meat processing has historically been a high risk, low margin business in the United States.  Recently, most states have shown a trend of meat processing plant closures due to aging facilities, increased government regulation, and retiring age of owners with no succession plan.  This reduction of small meat processors is happening at a time of increasing interest of small farmers and livestock producers desiring to direct market their own meat products or market through a local or regional marketing program featuring locally grown, niche, natural or organically produced products.  </w:t>
      </w:r>
    </w:p>
    <w:p w:rsidR="00817455" w:rsidRDefault="00817455" w:rsidP="00817455">
      <w:pPr>
        <w:pStyle w:val="BodyText"/>
      </w:pPr>
      <w:r>
        <w:t xml:space="preserve">The intent of this study is to investigate key market and development considerations for a locally owned and operated </w:t>
      </w:r>
      <w:r w:rsidR="00D66E2E">
        <w:t xml:space="preserve">mobile </w:t>
      </w:r>
      <w:r>
        <w:t xml:space="preserve">slaughter facility, including: </w:t>
      </w:r>
    </w:p>
    <w:p w:rsidR="00817455" w:rsidRDefault="00817455" w:rsidP="00082DF6">
      <w:pPr>
        <w:pStyle w:val="BodyText"/>
        <w:numPr>
          <w:ilvl w:val="0"/>
          <w:numId w:val="9"/>
        </w:numPr>
      </w:pPr>
      <w:r>
        <w:t>Market demand projections</w:t>
      </w:r>
    </w:p>
    <w:p w:rsidR="00817455" w:rsidRDefault="00817455" w:rsidP="00082DF6">
      <w:pPr>
        <w:pStyle w:val="BodyText"/>
        <w:numPr>
          <w:ilvl w:val="0"/>
          <w:numId w:val="9"/>
        </w:numPr>
      </w:pPr>
      <w:r>
        <w:t>Facility and Infrastructure needs and development</w:t>
      </w:r>
    </w:p>
    <w:p w:rsidR="00817455" w:rsidRDefault="00817455" w:rsidP="00082DF6">
      <w:pPr>
        <w:pStyle w:val="BodyText"/>
        <w:numPr>
          <w:ilvl w:val="0"/>
          <w:numId w:val="9"/>
        </w:numPr>
      </w:pPr>
      <w:r>
        <w:t>Environmental and permit issues</w:t>
      </w:r>
    </w:p>
    <w:p w:rsidR="00817455" w:rsidRDefault="00817455" w:rsidP="00082DF6">
      <w:pPr>
        <w:pStyle w:val="BodyText"/>
        <w:numPr>
          <w:ilvl w:val="0"/>
          <w:numId w:val="9"/>
        </w:numPr>
      </w:pPr>
      <w:r>
        <w:t>Financial feasibility projections</w:t>
      </w:r>
    </w:p>
    <w:p w:rsidR="00D66E2E" w:rsidRDefault="00D66E2E" w:rsidP="00082DF6">
      <w:pPr>
        <w:pStyle w:val="BodyText"/>
        <w:numPr>
          <w:ilvl w:val="0"/>
          <w:numId w:val="9"/>
        </w:numPr>
      </w:pPr>
      <w:r>
        <w:t>Economic impacts of proposed business model</w:t>
      </w:r>
    </w:p>
    <w:p w:rsidR="00D66E2E" w:rsidRDefault="00D66E2E" w:rsidP="00D66E2E">
      <w:pPr>
        <w:pStyle w:val="BodyText"/>
      </w:pPr>
      <w:r>
        <w:t xml:space="preserve">This investigation was conducted via a market survey of animal producers who would potentially be clients and/ or suppliers in the value chain of locally sourced meat products.  In addition, case studies from mobile slaughter unit operations around the country were evaluated to identify key opportunities, challenges, and “lessons learned.”  Financial modeling of the proposed business using Monte Carlo simulations was also conducted to gain a sense of the viability of the proposed business under various operating scenarios.  Finally, an input-output model was conducted to estimate the “ripple effect” of economic impacts that would likely occur as a result of business development.  The results of this study provide a comprehensive investigation of viable business scenarios for a mobile slaughtering unit based in western Montana.  A logical next step in the planning process is to </w:t>
      </w:r>
      <w:r w:rsidR="000718BA">
        <w:t xml:space="preserve">use this information in </w:t>
      </w:r>
      <w:r w:rsidR="00FE1691">
        <w:t>modifying Montana Mobile Processing Company’s</w:t>
      </w:r>
      <w:r>
        <w:t xml:space="preserve"> business plan, outlining the actions needed to take the propos</w:t>
      </w:r>
      <w:r w:rsidR="00FE1691">
        <w:t>ed business concept</w:t>
      </w:r>
      <w:r>
        <w:t xml:space="preserve"> from “idea” to “reality.” </w:t>
      </w:r>
    </w:p>
    <w:p w:rsidR="002F67C7" w:rsidRPr="00DD49C2" w:rsidRDefault="00786961" w:rsidP="00786961">
      <w:pPr>
        <w:pStyle w:val="Heading1"/>
      </w:pPr>
      <w:bookmarkStart w:id="3" w:name="_Toc364418501"/>
      <w:r>
        <w:t>Local Food System</w:t>
      </w:r>
      <w:r w:rsidR="0000645C">
        <w:t xml:space="preserve"> Characteristics</w:t>
      </w:r>
      <w:bookmarkEnd w:id="3"/>
    </w:p>
    <w:p w:rsidR="00D85B68" w:rsidRDefault="00D85B68" w:rsidP="00D85B68">
      <w:pPr>
        <w:pStyle w:val="Heading2"/>
      </w:pPr>
      <w:bookmarkStart w:id="4" w:name="_Toc364418502"/>
      <w:r>
        <w:t>Supply Side</w:t>
      </w:r>
      <w:r w:rsidR="001B28AD">
        <w:t xml:space="preserve"> – Meat Products</w:t>
      </w:r>
      <w:bookmarkEnd w:id="4"/>
    </w:p>
    <w:p w:rsidR="00192609" w:rsidRDefault="009B33FA" w:rsidP="00192609">
      <w:pPr>
        <w:pStyle w:val="BodyText"/>
      </w:pPr>
      <w:r>
        <w:t xml:space="preserve">The value chain for meat products in western Montana is characterized by producers shipping their cattle out of state for finishing.  In other words, the livestock producers in western Montana </w:t>
      </w:r>
      <w:r w:rsidR="00D85B68">
        <w:t xml:space="preserve">generally </w:t>
      </w:r>
      <w:r>
        <w:t xml:space="preserve">operate cow – calf </w:t>
      </w:r>
      <w:r w:rsidR="00D85B68">
        <w:t xml:space="preserve">operations.  </w:t>
      </w:r>
      <w:r>
        <w:t>The most common destinations for cattle from Montana</w:t>
      </w:r>
      <w:r w:rsidR="00D85B68">
        <w:t xml:space="preserve"> cow-calf operators</w:t>
      </w:r>
      <w:r>
        <w:t xml:space="preserve"> are Nebraska, Iowa, South Dakota, Colorado, and Minnesota</w:t>
      </w:r>
      <w:r w:rsidR="008363FA">
        <w:t xml:space="preserve"> as shown in figure 2.1 below</w:t>
      </w:r>
      <w:r>
        <w:t>.</w:t>
      </w:r>
      <w:r w:rsidR="008363FA" w:rsidRPr="008363FA">
        <w:t xml:space="preserve"> </w:t>
      </w:r>
      <w:r w:rsidR="008363FA">
        <w:t>The exceptions to this rule include a handful of small beef producers including: Mannix Beef, Lifeline, Garden City, Opportunity Resources, Flathead Farms, a few producers within the Western Montana Growers Cooperative (WMGC) and a small number of other producers who finish cattle, process at a licensed slaughter facility and sell under their own label</w:t>
      </w:r>
      <w:r>
        <w:t xml:space="preserve">   </w:t>
      </w:r>
    </w:p>
    <w:p w:rsidR="009B33FA" w:rsidRDefault="009B33FA" w:rsidP="00192609">
      <w:pPr>
        <w:pStyle w:val="BodyText"/>
      </w:pPr>
    </w:p>
    <w:p w:rsidR="009B33FA" w:rsidRDefault="003A62F2" w:rsidP="003A62F2">
      <w:pPr>
        <w:pStyle w:val="Figure"/>
      </w:pPr>
      <w:bookmarkStart w:id="5" w:name="_Toc364418540"/>
      <w:r>
        <w:lastRenderedPageBreak/>
        <w:t xml:space="preserve">Figure 2.1 </w:t>
      </w:r>
      <w:r w:rsidR="00BB763C">
        <w:t>Common Destinations for Montana Cattle</w:t>
      </w:r>
      <w:bookmarkEnd w:id="5"/>
    </w:p>
    <w:p w:rsidR="009B33FA" w:rsidRDefault="009B33FA" w:rsidP="00190BCB">
      <w:pPr>
        <w:pStyle w:val="BodyText"/>
        <w:jc w:val="center"/>
      </w:pPr>
      <w:r>
        <w:rPr>
          <w:noProof/>
          <w:lang w:eastAsia="en-US"/>
        </w:rPr>
        <w:drawing>
          <wp:inline distT="0" distB="0" distL="0" distR="0">
            <wp:extent cx="4762500" cy="2994660"/>
            <wp:effectExtent l="0" t="0" r="0" b="0"/>
            <wp:docPr id="11" name="Picture 11" descr="cid:image003.png@01CE249F.1440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E249F.14404780"/>
                    <pic:cNvPicPr>
                      <a:picLocks noChangeAspect="1" noChangeArrowheads="1"/>
                    </pic:cNvPicPr>
                  </pic:nvPicPr>
                  <pic:blipFill>
                    <a:blip r:embed="rId31" r:link="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2994660"/>
                    </a:xfrm>
                    <a:prstGeom prst="rect">
                      <a:avLst/>
                    </a:prstGeom>
                    <a:noFill/>
                    <a:ln>
                      <a:noFill/>
                    </a:ln>
                  </pic:spPr>
                </pic:pic>
              </a:graphicData>
            </a:graphic>
          </wp:inline>
        </w:drawing>
      </w:r>
    </w:p>
    <w:p w:rsidR="00192609" w:rsidRDefault="00192609" w:rsidP="00192609">
      <w:pPr>
        <w:pStyle w:val="BodyText"/>
      </w:pPr>
    </w:p>
    <w:p w:rsidR="00190BCB" w:rsidRDefault="00040BA0" w:rsidP="00192609">
      <w:pPr>
        <w:pStyle w:val="BodyText"/>
      </w:pPr>
      <w:r>
        <w:t>For purposes of this analysis a closer examination was conducted on cattle inventory from a seven county region in western Montana, including Beaverhead, Flathead, Granite, Lake, Missoula, Ravalli, and Sanders counties.  According to National Agricultural Statistics Ser</w:t>
      </w:r>
      <w:r w:rsidR="00190BCB">
        <w:t>vice (NASS) data the inventory</w:t>
      </w:r>
      <w:r>
        <w:t xml:space="preserve"> for all cattle, calves and cows in the s</w:t>
      </w:r>
      <w:r w:rsidR="00190BCB">
        <w:t xml:space="preserve">even county region have declined in the past ten years by 17 percent.  Inventory estimates also indicate that nearly half of the beef cattle inventory in the study area over the past ten years has been concentrated in Beaverhead </w:t>
      </w:r>
      <w:r w:rsidR="00FE1691">
        <w:t>County</w:t>
      </w:r>
      <w:r w:rsidR="00190BCB">
        <w:t xml:space="preserve">.  The table below displays the average number of beef cattle reported by county over the 2002 – 2011 period.  </w:t>
      </w:r>
    </w:p>
    <w:p w:rsidR="00190BCB" w:rsidRDefault="00C9278A" w:rsidP="00C9278A">
      <w:pPr>
        <w:pStyle w:val="Table"/>
      </w:pPr>
      <w:bookmarkStart w:id="6" w:name="_Toc364418531"/>
      <w:r>
        <w:t>Table 2.1 Inventory of Beef Cattle in the Study Area</w:t>
      </w:r>
      <w:bookmarkEnd w:id="6"/>
    </w:p>
    <w:tbl>
      <w:tblPr>
        <w:tblStyle w:val="TableGrid"/>
        <w:tblW w:w="0" w:type="auto"/>
        <w:jc w:val="center"/>
        <w:tblLook w:val="04A0"/>
      </w:tblPr>
      <w:tblGrid>
        <w:gridCol w:w="1283"/>
        <w:gridCol w:w="1617"/>
        <w:gridCol w:w="1577"/>
      </w:tblGrid>
      <w:tr w:rsidR="00190BCB" w:rsidTr="00BB763C">
        <w:trPr>
          <w:jc w:val="center"/>
        </w:trPr>
        <w:tc>
          <w:tcPr>
            <w:tcW w:w="0" w:type="auto"/>
            <w:shd w:val="clear" w:color="auto" w:fill="989C9E" w:themeFill="text1" w:themeFillTint="99"/>
            <w:vAlign w:val="center"/>
          </w:tcPr>
          <w:p w:rsidR="00190BCB" w:rsidRPr="00BB763C" w:rsidRDefault="00190BCB" w:rsidP="00BB763C">
            <w:pPr>
              <w:pStyle w:val="TableHEADS2"/>
            </w:pPr>
            <w:r w:rsidRPr="00BB763C">
              <w:t>County</w:t>
            </w:r>
          </w:p>
        </w:tc>
        <w:tc>
          <w:tcPr>
            <w:tcW w:w="0" w:type="auto"/>
            <w:shd w:val="clear" w:color="auto" w:fill="989C9E" w:themeFill="text1" w:themeFillTint="99"/>
            <w:vAlign w:val="center"/>
          </w:tcPr>
          <w:p w:rsidR="00190BCB" w:rsidRPr="00BB763C" w:rsidRDefault="00190BCB" w:rsidP="00BB763C">
            <w:pPr>
              <w:pStyle w:val="TableHEADS2"/>
            </w:pPr>
            <w:r w:rsidRPr="00BB763C">
              <w:t xml:space="preserve">Beef Cattle </w:t>
            </w:r>
            <w:r w:rsidRPr="00BB763C">
              <w:br/>
              <w:t>Inventory (head)</w:t>
            </w:r>
          </w:p>
        </w:tc>
        <w:tc>
          <w:tcPr>
            <w:tcW w:w="0" w:type="auto"/>
            <w:shd w:val="clear" w:color="auto" w:fill="989C9E" w:themeFill="text1" w:themeFillTint="99"/>
            <w:vAlign w:val="center"/>
          </w:tcPr>
          <w:p w:rsidR="00190BCB" w:rsidRPr="00BB763C" w:rsidRDefault="00190BCB" w:rsidP="00BB763C">
            <w:pPr>
              <w:pStyle w:val="TableHEADS2"/>
            </w:pPr>
            <w:r w:rsidRPr="00BB763C">
              <w:t>Percent of Total</w:t>
            </w:r>
          </w:p>
        </w:tc>
      </w:tr>
      <w:tr w:rsidR="00190BCB" w:rsidTr="00190BCB">
        <w:trPr>
          <w:jc w:val="center"/>
        </w:trPr>
        <w:tc>
          <w:tcPr>
            <w:tcW w:w="0" w:type="auto"/>
            <w:vAlign w:val="bottom"/>
          </w:tcPr>
          <w:p w:rsidR="00190BCB" w:rsidRDefault="00190BCB">
            <w:pPr>
              <w:rPr>
                <w:rFonts w:ascii="Calibri" w:hAnsi="Calibri" w:cs="Calibri"/>
                <w:color w:val="000000"/>
                <w:sz w:val="22"/>
                <w:szCs w:val="22"/>
              </w:rPr>
            </w:pPr>
            <w:r>
              <w:rPr>
                <w:rFonts w:ascii="Calibri" w:hAnsi="Calibri" w:cs="Calibri"/>
                <w:color w:val="000000"/>
                <w:sz w:val="22"/>
                <w:szCs w:val="22"/>
              </w:rPr>
              <w:t>Beaverhead</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76,120</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47%</w:t>
            </w:r>
          </w:p>
        </w:tc>
      </w:tr>
      <w:tr w:rsidR="00190BCB" w:rsidTr="00190BCB">
        <w:trPr>
          <w:jc w:val="center"/>
        </w:trPr>
        <w:tc>
          <w:tcPr>
            <w:tcW w:w="0" w:type="auto"/>
            <w:vAlign w:val="bottom"/>
          </w:tcPr>
          <w:p w:rsidR="00190BCB" w:rsidRDefault="00190BCB">
            <w:pPr>
              <w:rPr>
                <w:rFonts w:ascii="Calibri" w:hAnsi="Calibri" w:cs="Calibri"/>
                <w:color w:val="000000"/>
                <w:sz w:val="22"/>
                <w:szCs w:val="22"/>
              </w:rPr>
            </w:pPr>
            <w:r>
              <w:rPr>
                <w:rFonts w:ascii="Calibri" w:hAnsi="Calibri" w:cs="Calibri"/>
                <w:color w:val="000000"/>
                <w:sz w:val="22"/>
                <w:szCs w:val="22"/>
              </w:rPr>
              <w:t>Flathead</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6,420</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4%</w:t>
            </w:r>
          </w:p>
        </w:tc>
      </w:tr>
      <w:tr w:rsidR="00190BCB" w:rsidTr="00190BCB">
        <w:trPr>
          <w:jc w:val="center"/>
        </w:trPr>
        <w:tc>
          <w:tcPr>
            <w:tcW w:w="0" w:type="auto"/>
            <w:vAlign w:val="bottom"/>
          </w:tcPr>
          <w:p w:rsidR="00190BCB" w:rsidRDefault="00190BCB">
            <w:pPr>
              <w:rPr>
                <w:rFonts w:ascii="Calibri" w:hAnsi="Calibri" w:cs="Calibri"/>
                <w:color w:val="000000"/>
                <w:sz w:val="22"/>
                <w:szCs w:val="22"/>
              </w:rPr>
            </w:pPr>
            <w:r>
              <w:rPr>
                <w:rFonts w:ascii="Calibri" w:hAnsi="Calibri" w:cs="Calibri"/>
                <w:color w:val="000000"/>
                <w:sz w:val="22"/>
                <w:szCs w:val="22"/>
              </w:rPr>
              <w:t>Granite</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15,190</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9%</w:t>
            </w:r>
          </w:p>
        </w:tc>
      </w:tr>
      <w:tr w:rsidR="00190BCB" w:rsidTr="00190BCB">
        <w:trPr>
          <w:jc w:val="center"/>
        </w:trPr>
        <w:tc>
          <w:tcPr>
            <w:tcW w:w="0" w:type="auto"/>
            <w:vAlign w:val="bottom"/>
          </w:tcPr>
          <w:p w:rsidR="00190BCB" w:rsidRDefault="00190BCB">
            <w:pPr>
              <w:rPr>
                <w:rFonts w:ascii="Calibri" w:hAnsi="Calibri" w:cs="Calibri"/>
                <w:color w:val="000000"/>
                <w:sz w:val="22"/>
                <w:szCs w:val="22"/>
              </w:rPr>
            </w:pPr>
            <w:r>
              <w:rPr>
                <w:rFonts w:ascii="Calibri" w:hAnsi="Calibri" w:cs="Calibri"/>
                <w:color w:val="000000"/>
                <w:sz w:val="22"/>
                <w:szCs w:val="22"/>
              </w:rPr>
              <w:t>Lake</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29,200</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18%</w:t>
            </w:r>
          </w:p>
        </w:tc>
      </w:tr>
      <w:tr w:rsidR="00190BCB" w:rsidTr="00190BCB">
        <w:trPr>
          <w:jc w:val="center"/>
        </w:trPr>
        <w:tc>
          <w:tcPr>
            <w:tcW w:w="0" w:type="auto"/>
            <w:vAlign w:val="bottom"/>
          </w:tcPr>
          <w:p w:rsidR="00190BCB" w:rsidRDefault="00190BCB">
            <w:pPr>
              <w:rPr>
                <w:rFonts w:ascii="Calibri" w:hAnsi="Calibri" w:cs="Calibri"/>
                <w:color w:val="000000"/>
                <w:sz w:val="22"/>
                <w:szCs w:val="22"/>
              </w:rPr>
            </w:pPr>
            <w:r>
              <w:rPr>
                <w:rFonts w:ascii="Calibri" w:hAnsi="Calibri" w:cs="Calibri"/>
                <w:color w:val="000000"/>
                <w:sz w:val="22"/>
                <w:szCs w:val="22"/>
              </w:rPr>
              <w:t>Missoula</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5,800</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4%</w:t>
            </w:r>
          </w:p>
        </w:tc>
      </w:tr>
      <w:tr w:rsidR="00190BCB" w:rsidTr="00190BCB">
        <w:trPr>
          <w:jc w:val="center"/>
        </w:trPr>
        <w:tc>
          <w:tcPr>
            <w:tcW w:w="0" w:type="auto"/>
            <w:vAlign w:val="bottom"/>
          </w:tcPr>
          <w:p w:rsidR="00190BCB" w:rsidRDefault="00190BCB">
            <w:pPr>
              <w:rPr>
                <w:rFonts w:ascii="Calibri" w:hAnsi="Calibri" w:cs="Calibri"/>
                <w:color w:val="000000"/>
                <w:sz w:val="22"/>
                <w:szCs w:val="22"/>
              </w:rPr>
            </w:pPr>
            <w:r>
              <w:rPr>
                <w:rFonts w:ascii="Calibri" w:hAnsi="Calibri" w:cs="Calibri"/>
                <w:color w:val="000000"/>
                <w:sz w:val="22"/>
                <w:szCs w:val="22"/>
              </w:rPr>
              <w:t>Ravalli</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16,770</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10%</w:t>
            </w:r>
          </w:p>
        </w:tc>
      </w:tr>
      <w:tr w:rsidR="00190BCB" w:rsidTr="00190BCB">
        <w:trPr>
          <w:jc w:val="center"/>
        </w:trPr>
        <w:tc>
          <w:tcPr>
            <w:tcW w:w="0" w:type="auto"/>
            <w:vAlign w:val="bottom"/>
          </w:tcPr>
          <w:p w:rsidR="00190BCB" w:rsidRDefault="00190BCB">
            <w:pPr>
              <w:rPr>
                <w:rFonts w:ascii="Calibri" w:hAnsi="Calibri" w:cs="Calibri"/>
                <w:color w:val="000000"/>
                <w:sz w:val="22"/>
                <w:szCs w:val="22"/>
              </w:rPr>
            </w:pPr>
            <w:r>
              <w:rPr>
                <w:rFonts w:ascii="Calibri" w:hAnsi="Calibri" w:cs="Calibri"/>
                <w:color w:val="000000"/>
                <w:sz w:val="22"/>
                <w:szCs w:val="22"/>
              </w:rPr>
              <w:t>Sanders</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11,590</w:t>
            </w:r>
          </w:p>
        </w:tc>
        <w:tc>
          <w:tcPr>
            <w:tcW w:w="0" w:type="auto"/>
            <w:vAlign w:val="bottom"/>
          </w:tcPr>
          <w:p w:rsidR="00190BCB" w:rsidRDefault="00190BCB">
            <w:pPr>
              <w:jc w:val="right"/>
              <w:rPr>
                <w:rFonts w:ascii="Calibri" w:hAnsi="Calibri" w:cs="Calibri"/>
                <w:color w:val="000000"/>
                <w:sz w:val="22"/>
                <w:szCs w:val="22"/>
              </w:rPr>
            </w:pPr>
            <w:r>
              <w:rPr>
                <w:rFonts w:ascii="Calibri" w:hAnsi="Calibri" w:cs="Calibri"/>
                <w:color w:val="000000"/>
                <w:sz w:val="22"/>
                <w:szCs w:val="22"/>
              </w:rPr>
              <w:t>7%</w:t>
            </w:r>
          </w:p>
        </w:tc>
      </w:tr>
      <w:tr w:rsidR="00190BCB" w:rsidTr="00190BCB">
        <w:trPr>
          <w:jc w:val="center"/>
        </w:trPr>
        <w:tc>
          <w:tcPr>
            <w:tcW w:w="0" w:type="auto"/>
            <w:vAlign w:val="bottom"/>
          </w:tcPr>
          <w:p w:rsidR="00190BCB" w:rsidRPr="00190BCB" w:rsidRDefault="00190BCB">
            <w:pPr>
              <w:rPr>
                <w:rFonts w:ascii="Calibri" w:hAnsi="Calibri" w:cs="Calibri"/>
                <w:b/>
                <w:color w:val="000000"/>
                <w:sz w:val="22"/>
                <w:szCs w:val="22"/>
              </w:rPr>
            </w:pPr>
            <w:r w:rsidRPr="00190BCB">
              <w:rPr>
                <w:rFonts w:ascii="Calibri" w:hAnsi="Calibri" w:cs="Calibri"/>
                <w:b/>
                <w:color w:val="000000"/>
                <w:sz w:val="22"/>
                <w:szCs w:val="22"/>
              </w:rPr>
              <w:t xml:space="preserve">Total </w:t>
            </w:r>
          </w:p>
        </w:tc>
        <w:tc>
          <w:tcPr>
            <w:tcW w:w="0" w:type="auto"/>
            <w:vAlign w:val="bottom"/>
          </w:tcPr>
          <w:p w:rsidR="00190BCB" w:rsidRPr="00190BCB" w:rsidRDefault="00190BCB">
            <w:pPr>
              <w:jc w:val="right"/>
              <w:rPr>
                <w:rFonts w:ascii="Calibri" w:hAnsi="Calibri" w:cs="Calibri"/>
                <w:b/>
                <w:color w:val="000000"/>
                <w:sz w:val="22"/>
                <w:szCs w:val="22"/>
              </w:rPr>
            </w:pPr>
            <w:r w:rsidRPr="00190BCB">
              <w:rPr>
                <w:rFonts w:ascii="Calibri" w:hAnsi="Calibri" w:cs="Calibri"/>
                <w:b/>
                <w:color w:val="000000"/>
                <w:sz w:val="22"/>
                <w:szCs w:val="22"/>
              </w:rPr>
              <w:t>161,090</w:t>
            </w:r>
          </w:p>
        </w:tc>
        <w:tc>
          <w:tcPr>
            <w:tcW w:w="0" w:type="auto"/>
            <w:vAlign w:val="bottom"/>
          </w:tcPr>
          <w:p w:rsidR="00190BCB" w:rsidRPr="00190BCB" w:rsidRDefault="00190BCB">
            <w:pPr>
              <w:rPr>
                <w:rFonts w:ascii="Calibri" w:hAnsi="Calibri" w:cs="Calibri"/>
                <w:b/>
                <w:color w:val="000000"/>
                <w:sz w:val="22"/>
                <w:szCs w:val="22"/>
              </w:rPr>
            </w:pPr>
          </w:p>
        </w:tc>
      </w:tr>
    </w:tbl>
    <w:p w:rsidR="00190BCB" w:rsidRDefault="00190BCB" w:rsidP="00192609">
      <w:pPr>
        <w:pStyle w:val="BodyText"/>
      </w:pPr>
      <w:r>
        <w:t xml:space="preserve"> </w:t>
      </w:r>
    </w:p>
    <w:p w:rsidR="00040BA0" w:rsidRDefault="00190BCB" w:rsidP="00192609">
      <w:pPr>
        <w:pStyle w:val="BodyText"/>
      </w:pPr>
      <w:r>
        <w:t>Sheep and hog inventories are relatively small within the study area</w:t>
      </w:r>
      <w:r w:rsidR="00CC6C46">
        <w:t xml:space="preserve">, with a maximum at just 3,000 head of hogs in the study area over the past ten years.  </w:t>
      </w:r>
      <w:r w:rsidR="00083E50">
        <w:t xml:space="preserve">Nearly the entire hog inventory reported over the past decade within the study area has been located in Flathead County.  </w:t>
      </w:r>
      <w:r w:rsidR="00CC6C46">
        <w:t xml:space="preserve">The trend has been for smaller inventories of hogs, with several large (greater than 100 head) operations shutting down over the course of the last decade. The table below presents inventories of hogs in the study area.  </w:t>
      </w:r>
      <w:r w:rsidR="00F46D34">
        <w:t xml:space="preserve">  </w:t>
      </w:r>
      <w:r>
        <w:t xml:space="preserve">   </w:t>
      </w:r>
    </w:p>
    <w:p w:rsidR="00040BA0" w:rsidRDefault="00040BA0" w:rsidP="00192609">
      <w:pPr>
        <w:pStyle w:val="BodyText"/>
      </w:pPr>
    </w:p>
    <w:p w:rsidR="00CC6C46" w:rsidRDefault="00C9278A" w:rsidP="00C9278A">
      <w:pPr>
        <w:pStyle w:val="Table"/>
      </w:pPr>
      <w:bookmarkStart w:id="7" w:name="_Toc364418532"/>
      <w:r>
        <w:lastRenderedPageBreak/>
        <w:t>Table 2.2 Inventory of Hogs in Study Area</w:t>
      </w:r>
      <w:bookmarkEnd w:id="7"/>
    </w:p>
    <w:tbl>
      <w:tblPr>
        <w:tblStyle w:val="TableGrid"/>
        <w:tblW w:w="0" w:type="auto"/>
        <w:tblLook w:val="04A0"/>
      </w:tblPr>
      <w:tblGrid>
        <w:gridCol w:w="1430"/>
        <w:gridCol w:w="719"/>
        <w:gridCol w:w="719"/>
        <w:gridCol w:w="719"/>
        <w:gridCol w:w="719"/>
        <w:gridCol w:w="719"/>
        <w:gridCol w:w="719"/>
        <w:gridCol w:w="719"/>
        <w:gridCol w:w="719"/>
        <w:gridCol w:w="719"/>
        <w:gridCol w:w="719"/>
      </w:tblGrid>
      <w:tr w:rsidR="00CC6C46" w:rsidTr="00BB763C">
        <w:tc>
          <w:tcPr>
            <w:tcW w:w="0" w:type="auto"/>
            <w:shd w:val="clear" w:color="auto" w:fill="989C9E" w:themeFill="text1" w:themeFillTint="99"/>
          </w:tcPr>
          <w:p w:rsidR="00CC6C46" w:rsidRPr="00BB763C" w:rsidRDefault="00CC6C46" w:rsidP="00BB763C">
            <w:pPr>
              <w:pStyle w:val="TableHEADS2"/>
            </w:pPr>
            <w:r w:rsidRPr="00BB763C">
              <w:t>County</w:t>
            </w:r>
          </w:p>
        </w:tc>
        <w:tc>
          <w:tcPr>
            <w:tcW w:w="0" w:type="auto"/>
            <w:shd w:val="clear" w:color="auto" w:fill="989C9E" w:themeFill="text1" w:themeFillTint="99"/>
          </w:tcPr>
          <w:p w:rsidR="00CC6C46" w:rsidRPr="00BB763C" w:rsidRDefault="00CC6C46" w:rsidP="00BB763C">
            <w:pPr>
              <w:pStyle w:val="TableHEADS2"/>
            </w:pPr>
            <w:r w:rsidRPr="00BB763C">
              <w:t>2002</w:t>
            </w:r>
          </w:p>
        </w:tc>
        <w:tc>
          <w:tcPr>
            <w:tcW w:w="0" w:type="auto"/>
            <w:shd w:val="clear" w:color="auto" w:fill="989C9E" w:themeFill="text1" w:themeFillTint="99"/>
          </w:tcPr>
          <w:p w:rsidR="00CC6C46" w:rsidRPr="00BB763C" w:rsidRDefault="00CC6C46" w:rsidP="00BB763C">
            <w:pPr>
              <w:pStyle w:val="TableHEADS2"/>
            </w:pPr>
            <w:r w:rsidRPr="00BB763C">
              <w:t>2003</w:t>
            </w:r>
          </w:p>
        </w:tc>
        <w:tc>
          <w:tcPr>
            <w:tcW w:w="0" w:type="auto"/>
            <w:shd w:val="clear" w:color="auto" w:fill="989C9E" w:themeFill="text1" w:themeFillTint="99"/>
          </w:tcPr>
          <w:p w:rsidR="00CC6C46" w:rsidRPr="00BB763C" w:rsidRDefault="00CC6C46" w:rsidP="00BB763C">
            <w:pPr>
              <w:pStyle w:val="TableHEADS2"/>
            </w:pPr>
            <w:r w:rsidRPr="00BB763C">
              <w:t>2004</w:t>
            </w:r>
          </w:p>
        </w:tc>
        <w:tc>
          <w:tcPr>
            <w:tcW w:w="0" w:type="auto"/>
            <w:shd w:val="clear" w:color="auto" w:fill="989C9E" w:themeFill="text1" w:themeFillTint="99"/>
          </w:tcPr>
          <w:p w:rsidR="00CC6C46" w:rsidRPr="00BB763C" w:rsidRDefault="00CC6C46" w:rsidP="00BB763C">
            <w:pPr>
              <w:pStyle w:val="TableHEADS2"/>
            </w:pPr>
            <w:r w:rsidRPr="00BB763C">
              <w:t>2005</w:t>
            </w:r>
          </w:p>
        </w:tc>
        <w:tc>
          <w:tcPr>
            <w:tcW w:w="0" w:type="auto"/>
            <w:shd w:val="clear" w:color="auto" w:fill="989C9E" w:themeFill="text1" w:themeFillTint="99"/>
          </w:tcPr>
          <w:p w:rsidR="00CC6C46" w:rsidRPr="00BB763C" w:rsidRDefault="00CC6C46" w:rsidP="00BB763C">
            <w:pPr>
              <w:pStyle w:val="TableHEADS2"/>
            </w:pPr>
            <w:r w:rsidRPr="00BB763C">
              <w:t>2006</w:t>
            </w:r>
          </w:p>
        </w:tc>
        <w:tc>
          <w:tcPr>
            <w:tcW w:w="0" w:type="auto"/>
            <w:shd w:val="clear" w:color="auto" w:fill="989C9E" w:themeFill="text1" w:themeFillTint="99"/>
          </w:tcPr>
          <w:p w:rsidR="00CC6C46" w:rsidRPr="00BB763C" w:rsidRDefault="00CC6C46" w:rsidP="00BB763C">
            <w:pPr>
              <w:pStyle w:val="TableHEADS2"/>
            </w:pPr>
            <w:r w:rsidRPr="00BB763C">
              <w:t>2007</w:t>
            </w:r>
          </w:p>
        </w:tc>
        <w:tc>
          <w:tcPr>
            <w:tcW w:w="0" w:type="auto"/>
            <w:shd w:val="clear" w:color="auto" w:fill="989C9E" w:themeFill="text1" w:themeFillTint="99"/>
          </w:tcPr>
          <w:p w:rsidR="00CC6C46" w:rsidRPr="00BB763C" w:rsidRDefault="00CC6C46" w:rsidP="00BB763C">
            <w:pPr>
              <w:pStyle w:val="TableHEADS2"/>
            </w:pPr>
            <w:r w:rsidRPr="00BB763C">
              <w:t>2008</w:t>
            </w:r>
          </w:p>
        </w:tc>
        <w:tc>
          <w:tcPr>
            <w:tcW w:w="0" w:type="auto"/>
            <w:shd w:val="clear" w:color="auto" w:fill="989C9E" w:themeFill="text1" w:themeFillTint="99"/>
          </w:tcPr>
          <w:p w:rsidR="00CC6C46" w:rsidRPr="00BB763C" w:rsidRDefault="00CC6C46" w:rsidP="00BB763C">
            <w:pPr>
              <w:pStyle w:val="TableHEADS2"/>
            </w:pPr>
            <w:r w:rsidRPr="00BB763C">
              <w:t>2009</w:t>
            </w:r>
          </w:p>
        </w:tc>
        <w:tc>
          <w:tcPr>
            <w:tcW w:w="0" w:type="auto"/>
            <w:shd w:val="clear" w:color="auto" w:fill="989C9E" w:themeFill="text1" w:themeFillTint="99"/>
          </w:tcPr>
          <w:p w:rsidR="00CC6C46" w:rsidRPr="00BB763C" w:rsidRDefault="00CC6C46" w:rsidP="00BB763C">
            <w:pPr>
              <w:pStyle w:val="TableHEADS2"/>
            </w:pPr>
            <w:r w:rsidRPr="00BB763C">
              <w:t>2010</w:t>
            </w:r>
          </w:p>
        </w:tc>
        <w:tc>
          <w:tcPr>
            <w:tcW w:w="0" w:type="auto"/>
            <w:shd w:val="clear" w:color="auto" w:fill="989C9E" w:themeFill="text1" w:themeFillTint="99"/>
          </w:tcPr>
          <w:p w:rsidR="00CC6C46" w:rsidRPr="00BB763C" w:rsidRDefault="00CC6C46" w:rsidP="00BB763C">
            <w:pPr>
              <w:pStyle w:val="TableHEADS2"/>
            </w:pPr>
            <w:r w:rsidRPr="00BB763C">
              <w:t>2011</w:t>
            </w:r>
          </w:p>
        </w:tc>
      </w:tr>
      <w:tr w:rsidR="00CC6C46" w:rsidTr="00CC6C46">
        <w:trPr>
          <w:trHeight w:val="288"/>
        </w:trPr>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FLATHEAD</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3,000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1,500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1,400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1,700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1,500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1,500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1,400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1,300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1,200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1,200</w:t>
            </w:r>
          </w:p>
        </w:tc>
      </w:tr>
      <w:tr w:rsidR="00CC6C46" w:rsidTr="00CC6C46">
        <w:trPr>
          <w:trHeight w:val="323"/>
        </w:trPr>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LAKE</w:t>
            </w: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r>
      <w:tr w:rsidR="00CC6C46" w:rsidTr="00CC6C46">
        <w:trPr>
          <w:trHeight w:val="288"/>
        </w:trPr>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MISSOULA</w:t>
            </w: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r>
      <w:tr w:rsidR="00CC6C46" w:rsidTr="00CC6C46">
        <w:trPr>
          <w:trHeight w:val="288"/>
        </w:trPr>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RAVALLI</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900</w:t>
            </w: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600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200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200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200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200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200</w:t>
            </w:r>
          </w:p>
        </w:tc>
      </w:tr>
      <w:tr w:rsidR="00CC6C46" w:rsidTr="00CC6C46">
        <w:trPr>
          <w:trHeight w:val="288"/>
        </w:trPr>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SANDERS</w:t>
            </w: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r>
      <w:tr w:rsidR="00CC6C46" w:rsidTr="00CC6C46">
        <w:trPr>
          <w:trHeight w:val="288"/>
        </w:trPr>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BEAVERHEAD</w:t>
            </w: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c>
          <w:tcPr>
            <w:tcW w:w="0" w:type="auto"/>
          </w:tcPr>
          <w:p w:rsidR="00CC6C46" w:rsidRDefault="00CC6C46" w:rsidP="00CC6C46">
            <w:pPr>
              <w:jc w:val="right"/>
              <w:rPr>
                <w:rFonts w:ascii="Calibri" w:hAnsi="Calibri" w:cs="Calibri"/>
                <w:color w:val="000000"/>
                <w:sz w:val="22"/>
                <w:szCs w:val="22"/>
              </w:rPr>
            </w:pPr>
            <w:r>
              <w:rPr>
                <w:rFonts w:ascii="Calibri" w:hAnsi="Calibri" w:cs="Calibri"/>
                <w:color w:val="000000"/>
                <w:sz w:val="22"/>
                <w:szCs w:val="22"/>
              </w:rPr>
              <w:t>100</w:t>
            </w:r>
          </w:p>
        </w:tc>
      </w:tr>
      <w:tr w:rsidR="00CC6C46" w:rsidTr="00CC6C46">
        <w:trPr>
          <w:trHeight w:val="288"/>
        </w:trPr>
        <w:tc>
          <w:tcPr>
            <w:tcW w:w="0" w:type="auto"/>
          </w:tcPr>
          <w:p w:rsidR="00CC6C46" w:rsidRPr="00BB763C" w:rsidRDefault="00CC6C46" w:rsidP="00CC6C46">
            <w:pPr>
              <w:jc w:val="right"/>
              <w:rPr>
                <w:rFonts w:ascii="Calibri" w:hAnsi="Calibri" w:cs="Calibri"/>
                <w:b/>
                <w:color w:val="000000"/>
                <w:sz w:val="22"/>
                <w:szCs w:val="22"/>
              </w:rPr>
            </w:pPr>
            <w:r w:rsidRPr="00BB763C">
              <w:rPr>
                <w:rFonts w:ascii="Calibri" w:hAnsi="Calibri" w:cs="Calibri"/>
                <w:b/>
                <w:color w:val="000000"/>
                <w:sz w:val="22"/>
                <w:szCs w:val="22"/>
              </w:rPr>
              <w:t>Total</w:t>
            </w:r>
          </w:p>
        </w:tc>
        <w:tc>
          <w:tcPr>
            <w:tcW w:w="0" w:type="auto"/>
          </w:tcPr>
          <w:p w:rsidR="00CC6C46" w:rsidRPr="00BB763C" w:rsidRDefault="00CC6C46" w:rsidP="00CC6C46">
            <w:pPr>
              <w:jc w:val="right"/>
              <w:rPr>
                <w:rFonts w:ascii="Calibri" w:hAnsi="Calibri" w:cs="Calibri"/>
                <w:b/>
                <w:color w:val="000000"/>
                <w:sz w:val="22"/>
                <w:szCs w:val="22"/>
              </w:rPr>
            </w:pPr>
            <w:r w:rsidRPr="00BB763C">
              <w:rPr>
                <w:rFonts w:ascii="Calibri" w:hAnsi="Calibri" w:cs="Calibri"/>
                <w:b/>
                <w:color w:val="000000"/>
                <w:sz w:val="22"/>
                <w:szCs w:val="22"/>
              </w:rPr>
              <w:t>3,900</w:t>
            </w:r>
          </w:p>
        </w:tc>
        <w:tc>
          <w:tcPr>
            <w:tcW w:w="0" w:type="auto"/>
          </w:tcPr>
          <w:p w:rsidR="00CC6C46" w:rsidRPr="00BB763C" w:rsidRDefault="00CC6C46" w:rsidP="00CC6C46">
            <w:pPr>
              <w:jc w:val="right"/>
              <w:rPr>
                <w:rFonts w:ascii="Calibri" w:hAnsi="Calibri" w:cs="Calibri"/>
                <w:b/>
                <w:color w:val="000000"/>
                <w:sz w:val="22"/>
                <w:szCs w:val="22"/>
              </w:rPr>
            </w:pPr>
            <w:r w:rsidRPr="00BB763C">
              <w:rPr>
                <w:rFonts w:ascii="Calibri" w:hAnsi="Calibri" w:cs="Calibri"/>
                <w:b/>
                <w:color w:val="000000"/>
                <w:sz w:val="22"/>
                <w:szCs w:val="22"/>
              </w:rPr>
              <w:t>1,500</w:t>
            </w:r>
          </w:p>
        </w:tc>
        <w:tc>
          <w:tcPr>
            <w:tcW w:w="0" w:type="auto"/>
          </w:tcPr>
          <w:p w:rsidR="00CC6C46" w:rsidRPr="00BB763C" w:rsidRDefault="00CC6C46" w:rsidP="00CC6C46">
            <w:pPr>
              <w:jc w:val="right"/>
              <w:rPr>
                <w:rFonts w:ascii="Calibri" w:hAnsi="Calibri" w:cs="Calibri"/>
                <w:b/>
                <w:color w:val="000000"/>
                <w:sz w:val="22"/>
                <w:szCs w:val="22"/>
              </w:rPr>
            </w:pPr>
            <w:r w:rsidRPr="00BB763C">
              <w:rPr>
                <w:rFonts w:ascii="Calibri" w:hAnsi="Calibri" w:cs="Calibri"/>
                <w:b/>
                <w:color w:val="000000"/>
                <w:sz w:val="22"/>
                <w:szCs w:val="22"/>
              </w:rPr>
              <w:t>1,400</w:t>
            </w:r>
          </w:p>
        </w:tc>
        <w:tc>
          <w:tcPr>
            <w:tcW w:w="0" w:type="auto"/>
          </w:tcPr>
          <w:p w:rsidR="00CC6C46" w:rsidRPr="00BB763C" w:rsidRDefault="00CC6C46" w:rsidP="00CC6C46">
            <w:pPr>
              <w:jc w:val="right"/>
              <w:rPr>
                <w:rFonts w:ascii="Calibri" w:hAnsi="Calibri" w:cs="Calibri"/>
                <w:b/>
                <w:color w:val="000000"/>
                <w:sz w:val="22"/>
                <w:szCs w:val="22"/>
              </w:rPr>
            </w:pPr>
            <w:r w:rsidRPr="00BB763C">
              <w:rPr>
                <w:rFonts w:ascii="Calibri" w:hAnsi="Calibri" w:cs="Calibri"/>
                <w:b/>
                <w:color w:val="000000"/>
                <w:sz w:val="22"/>
                <w:szCs w:val="22"/>
              </w:rPr>
              <w:t>1,700</w:t>
            </w:r>
          </w:p>
        </w:tc>
        <w:tc>
          <w:tcPr>
            <w:tcW w:w="0" w:type="auto"/>
          </w:tcPr>
          <w:p w:rsidR="00CC6C46" w:rsidRPr="00BB763C" w:rsidRDefault="00CC6C46" w:rsidP="00CC6C46">
            <w:pPr>
              <w:jc w:val="right"/>
              <w:rPr>
                <w:rFonts w:ascii="Calibri" w:hAnsi="Calibri" w:cs="Calibri"/>
                <w:b/>
                <w:color w:val="000000"/>
                <w:sz w:val="22"/>
                <w:szCs w:val="22"/>
              </w:rPr>
            </w:pPr>
            <w:r w:rsidRPr="00BB763C">
              <w:rPr>
                <w:rFonts w:ascii="Calibri" w:hAnsi="Calibri" w:cs="Calibri"/>
                <w:b/>
                <w:color w:val="000000"/>
                <w:sz w:val="22"/>
                <w:szCs w:val="22"/>
              </w:rPr>
              <w:t>2,100</w:t>
            </w:r>
          </w:p>
        </w:tc>
        <w:tc>
          <w:tcPr>
            <w:tcW w:w="0" w:type="auto"/>
          </w:tcPr>
          <w:p w:rsidR="00CC6C46" w:rsidRPr="00BB763C" w:rsidRDefault="00CC6C46" w:rsidP="00CC6C46">
            <w:pPr>
              <w:jc w:val="right"/>
              <w:rPr>
                <w:rFonts w:ascii="Calibri" w:hAnsi="Calibri" w:cs="Calibri"/>
                <w:b/>
                <w:color w:val="000000"/>
                <w:sz w:val="22"/>
                <w:szCs w:val="22"/>
              </w:rPr>
            </w:pPr>
            <w:r w:rsidRPr="00BB763C">
              <w:rPr>
                <w:rFonts w:ascii="Calibri" w:hAnsi="Calibri" w:cs="Calibri"/>
                <w:b/>
                <w:color w:val="000000"/>
                <w:sz w:val="22"/>
                <w:szCs w:val="22"/>
              </w:rPr>
              <w:t>2,100</w:t>
            </w:r>
          </w:p>
        </w:tc>
        <w:tc>
          <w:tcPr>
            <w:tcW w:w="0" w:type="auto"/>
          </w:tcPr>
          <w:p w:rsidR="00CC6C46" w:rsidRPr="00BB763C" w:rsidRDefault="00CC6C46" w:rsidP="00CC6C46">
            <w:pPr>
              <w:jc w:val="right"/>
              <w:rPr>
                <w:rFonts w:ascii="Calibri" w:hAnsi="Calibri" w:cs="Calibri"/>
                <w:b/>
                <w:color w:val="000000"/>
                <w:sz w:val="22"/>
                <w:szCs w:val="22"/>
              </w:rPr>
            </w:pPr>
            <w:r w:rsidRPr="00BB763C">
              <w:rPr>
                <w:rFonts w:ascii="Calibri" w:hAnsi="Calibri" w:cs="Calibri"/>
                <w:b/>
                <w:color w:val="000000"/>
                <w:sz w:val="22"/>
                <w:szCs w:val="22"/>
              </w:rPr>
              <w:t>2,000</w:t>
            </w:r>
          </w:p>
        </w:tc>
        <w:tc>
          <w:tcPr>
            <w:tcW w:w="0" w:type="auto"/>
          </w:tcPr>
          <w:p w:rsidR="00CC6C46" w:rsidRPr="00BB763C" w:rsidRDefault="00CC6C46" w:rsidP="00CC6C46">
            <w:pPr>
              <w:jc w:val="right"/>
              <w:rPr>
                <w:rFonts w:ascii="Calibri" w:hAnsi="Calibri" w:cs="Calibri"/>
                <w:b/>
                <w:color w:val="000000"/>
                <w:sz w:val="22"/>
                <w:szCs w:val="22"/>
              </w:rPr>
            </w:pPr>
            <w:r w:rsidRPr="00BB763C">
              <w:rPr>
                <w:rFonts w:ascii="Calibri" w:hAnsi="Calibri" w:cs="Calibri"/>
                <w:b/>
                <w:color w:val="000000"/>
                <w:sz w:val="22"/>
                <w:szCs w:val="22"/>
              </w:rPr>
              <w:t>1,900</w:t>
            </w:r>
          </w:p>
        </w:tc>
        <w:tc>
          <w:tcPr>
            <w:tcW w:w="0" w:type="auto"/>
          </w:tcPr>
          <w:p w:rsidR="00CC6C46" w:rsidRPr="00BB763C" w:rsidRDefault="00CC6C46" w:rsidP="00CC6C46">
            <w:pPr>
              <w:jc w:val="right"/>
              <w:rPr>
                <w:rFonts w:ascii="Calibri" w:hAnsi="Calibri" w:cs="Calibri"/>
                <w:b/>
                <w:color w:val="000000"/>
                <w:sz w:val="22"/>
                <w:szCs w:val="22"/>
              </w:rPr>
            </w:pPr>
            <w:r w:rsidRPr="00BB763C">
              <w:rPr>
                <w:rFonts w:ascii="Calibri" w:hAnsi="Calibri" w:cs="Calibri"/>
                <w:b/>
                <w:color w:val="000000"/>
                <w:sz w:val="22"/>
                <w:szCs w:val="22"/>
              </w:rPr>
              <w:t>1,800</w:t>
            </w:r>
          </w:p>
        </w:tc>
        <w:tc>
          <w:tcPr>
            <w:tcW w:w="0" w:type="auto"/>
          </w:tcPr>
          <w:p w:rsidR="00CC6C46" w:rsidRPr="00BB763C" w:rsidRDefault="00CC6C46" w:rsidP="00CC6C46">
            <w:pPr>
              <w:jc w:val="right"/>
              <w:rPr>
                <w:rFonts w:ascii="Calibri" w:hAnsi="Calibri" w:cs="Calibri"/>
                <w:b/>
                <w:color w:val="000000"/>
                <w:sz w:val="22"/>
                <w:szCs w:val="22"/>
              </w:rPr>
            </w:pPr>
            <w:r w:rsidRPr="00BB763C">
              <w:rPr>
                <w:rFonts w:ascii="Calibri" w:hAnsi="Calibri" w:cs="Calibri"/>
                <w:b/>
                <w:color w:val="000000"/>
                <w:sz w:val="22"/>
                <w:szCs w:val="22"/>
              </w:rPr>
              <w:t>1,800</w:t>
            </w:r>
          </w:p>
        </w:tc>
      </w:tr>
    </w:tbl>
    <w:p w:rsidR="00CC6C46" w:rsidRDefault="00CC6C46" w:rsidP="00192609">
      <w:pPr>
        <w:pStyle w:val="BodyText"/>
      </w:pPr>
    </w:p>
    <w:p w:rsidR="00CC6C46" w:rsidRDefault="00CC6C46" w:rsidP="00192609">
      <w:pPr>
        <w:pStyle w:val="BodyText"/>
      </w:pPr>
      <w:r>
        <w:t xml:space="preserve">According to the most recent estimates </w:t>
      </w:r>
      <w:r w:rsidR="00083E50">
        <w:t>market lamb inventory estimates presented by NASS, sheep inventory estimates are roughly one-</w:t>
      </w:r>
      <w:r w:rsidR="000718BA">
        <w:t>eighth</w:t>
      </w:r>
      <w:r w:rsidR="00083E50">
        <w:t xml:space="preserve"> of cattle inventory estimates for the study area.  Sheep inventory is largely concentrated in </w:t>
      </w:r>
      <w:r w:rsidR="000718BA">
        <w:t>Beaverhead</w:t>
      </w:r>
      <w:r w:rsidR="00083E50">
        <w:t xml:space="preserve"> County</w:t>
      </w:r>
      <w:r w:rsidR="000718BA">
        <w:t xml:space="preserve"> as well</w:t>
      </w:r>
      <w:r w:rsidR="00083E50">
        <w:t xml:space="preserve">, with significant inventories reported in the Mission Valley (Flathead, Lake and Sanders counties), and the Bitterroot Valley (Ravalli County).  The table below reports inventories of sheep in the study area.  </w:t>
      </w:r>
    </w:p>
    <w:p w:rsidR="00C9278A" w:rsidRDefault="00C9278A" w:rsidP="00C9278A">
      <w:pPr>
        <w:pStyle w:val="Table"/>
      </w:pPr>
      <w:bookmarkStart w:id="8" w:name="_Toc364418533"/>
      <w:r>
        <w:t>Table 2.3 Inventory of Sheep in Study Area</w:t>
      </w:r>
      <w:bookmarkEnd w:id="8"/>
    </w:p>
    <w:tbl>
      <w:tblPr>
        <w:tblStyle w:val="TableGrid"/>
        <w:tblW w:w="11070" w:type="dxa"/>
        <w:tblInd w:w="-972" w:type="dxa"/>
        <w:tblLayout w:type="fixed"/>
        <w:tblLook w:val="04A0"/>
      </w:tblPr>
      <w:tblGrid>
        <w:gridCol w:w="1464"/>
        <w:gridCol w:w="960"/>
        <w:gridCol w:w="960"/>
        <w:gridCol w:w="960"/>
        <w:gridCol w:w="960"/>
        <w:gridCol w:w="961"/>
        <w:gridCol w:w="961"/>
        <w:gridCol w:w="961"/>
        <w:gridCol w:w="961"/>
        <w:gridCol w:w="961"/>
        <w:gridCol w:w="961"/>
      </w:tblGrid>
      <w:tr w:rsidR="00C9278A" w:rsidTr="00BB763C">
        <w:tc>
          <w:tcPr>
            <w:tcW w:w="1464" w:type="dxa"/>
            <w:shd w:val="clear" w:color="auto" w:fill="989C9E" w:themeFill="text1" w:themeFillTint="99"/>
            <w:vAlign w:val="center"/>
          </w:tcPr>
          <w:p w:rsidR="00C9278A" w:rsidRPr="00BB763C" w:rsidRDefault="00C9278A" w:rsidP="00BB763C">
            <w:pPr>
              <w:pStyle w:val="TableHEADS2"/>
            </w:pPr>
            <w:r w:rsidRPr="00BB763C">
              <w:t>County</w:t>
            </w:r>
          </w:p>
        </w:tc>
        <w:tc>
          <w:tcPr>
            <w:tcW w:w="960" w:type="dxa"/>
            <w:shd w:val="clear" w:color="auto" w:fill="989C9E" w:themeFill="text1" w:themeFillTint="99"/>
            <w:vAlign w:val="center"/>
          </w:tcPr>
          <w:p w:rsidR="00C9278A" w:rsidRPr="00BB763C" w:rsidRDefault="00C9278A" w:rsidP="00BB763C">
            <w:pPr>
              <w:pStyle w:val="TableHEADS2"/>
            </w:pPr>
            <w:r w:rsidRPr="00BB763C">
              <w:t>2002</w:t>
            </w:r>
          </w:p>
        </w:tc>
        <w:tc>
          <w:tcPr>
            <w:tcW w:w="960" w:type="dxa"/>
            <w:shd w:val="clear" w:color="auto" w:fill="989C9E" w:themeFill="text1" w:themeFillTint="99"/>
            <w:vAlign w:val="center"/>
          </w:tcPr>
          <w:p w:rsidR="00C9278A" w:rsidRPr="00BB763C" w:rsidRDefault="00C9278A" w:rsidP="00BB763C">
            <w:pPr>
              <w:pStyle w:val="TableHEADS2"/>
            </w:pPr>
            <w:r w:rsidRPr="00BB763C">
              <w:t>2003</w:t>
            </w:r>
          </w:p>
        </w:tc>
        <w:tc>
          <w:tcPr>
            <w:tcW w:w="960" w:type="dxa"/>
            <w:shd w:val="clear" w:color="auto" w:fill="989C9E" w:themeFill="text1" w:themeFillTint="99"/>
            <w:vAlign w:val="center"/>
          </w:tcPr>
          <w:p w:rsidR="00C9278A" w:rsidRPr="00BB763C" w:rsidRDefault="00C9278A" w:rsidP="00BB763C">
            <w:pPr>
              <w:pStyle w:val="TableHEADS2"/>
            </w:pPr>
            <w:r w:rsidRPr="00BB763C">
              <w:t>2004</w:t>
            </w:r>
          </w:p>
        </w:tc>
        <w:tc>
          <w:tcPr>
            <w:tcW w:w="960" w:type="dxa"/>
            <w:shd w:val="clear" w:color="auto" w:fill="989C9E" w:themeFill="text1" w:themeFillTint="99"/>
            <w:vAlign w:val="center"/>
          </w:tcPr>
          <w:p w:rsidR="00C9278A" w:rsidRPr="00BB763C" w:rsidRDefault="00C9278A" w:rsidP="00BB763C">
            <w:pPr>
              <w:pStyle w:val="TableHEADS2"/>
            </w:pPr>
            <w:r w:rsidRPr="00BB763C">
              <w:t>2005</w:t>
            </w:r>
          </w:p>
        </w:tc>
        <w:tc>
          <w:tcPr>
            <w:tcW w:w="961" w:type="dxa"/>
            <w:shd w:val="clear" w:color="auto" w:fill="989C9E" w:themeFill="text1" w:themeFillTint="99"/>
            <w:vAlign w:val="center"/>
          </w:tcPr>
          <w:p w:rsidR="00C9278A" w:rsidRPr="00BB763C" w:rsidRDefault="00C9278A" w:rsidP="00BB763C">
            <w:pPr>
              <w:pStyle w:val="TableHEADS2"/>
            </w:pPr>
            <w:r w:rsidRPr="00BB763C">
              <w:t>2006</w:t>
            </w:r>
          </w:p>
        </w:tc>
        <w:tc>
          <w:tcPr>
            <w:tcW w:w="961" w:type="dxa"/>
            <w:shd w:val="clear" w:color="auto" w:fill="989C9E" w:themeFill="text1" w:themeFillTint="99"/>
            <w:vAlign w:val="center"/>
          </w:tcPr>
          <w:p w:rsidR="00C9278A" w:rsidRPr="00BB763C" w:rsidRDefault="00C9278A" w:rsidP="00BB763C">
            <w:pPr>
              <w:pStyle w:val="TableHEADS2"/>
            </w:pPr>
            <w:r w:rsidRPr="00BB763C">
              <w:t>2007</w:t>
            </w:r>
          </w:p>
        </w:tc>
        <w:tc>
          <w:tcPr>
            <w:tcW w:w="961" w:type="dxa"/>
            <w:shd w:val="clear" w:color="auto" w:fill="989C9E" w:themeFill="text1" w:themeFillTint="99"/>
            <w:vAlign w:val="center"/>
          </w:tcPr>
          <w:p w:rsidR="00C9278A" w:rsidRPr="00BB763C" w:rsidRDefault="00C9278A" w:rsidP="00BB763C">
            <w:pPr>
              <w:pStyle w:val="TableHEADS2"/>
            </w:pPr>
            <w:r w:rsidRPr="00BB763C">
              <w:t>2008</w:t>
            </w:r>
          </w:p>
        </w:tc>
        <w:tc>
          <w:tcPr>
            <w:tcW w:w="961" w:type="dxa"/>
            <w:shd w:val="clear" w:color="auto" w:fill="989C9E" w:themeFill="text1" w:themeFillTint="99"/>
            <w:vAlign w:val="center"/>
          </w:tcPr>
          <w:p w:rsidR="00C9278A" w:rsidRPr="00BB763C" w:rsidRDefault="00C9278A" w:rsidP="00BB763C">
            <w:pPr>
              <w:pStyle w:val="TableHEADS2"/>
            </w:pPr>
            <w:r w:rsidRPr="00BB763C">
              <w:t>2009</w:t>
            </w:r>
          </w:p>
        </w:tc>
        <w:tc>
          <w:tcPr>
            <w:tcW w:w="961" w:type="dxa"/>
            <w:shd w:val="clear" w:color="auto" w:fill="989C9E" w:themeFill="text1" w:themeFillTint="99"/>
            <w:vAlign w:val="center"/>
          </w:tcPr>
          <w:p w:rsidR="00C9278A" w:rsidRPr="00BB763C" w:rsidRDefault="00C9278A" w:rsidP="00BB763C">
            <w:pPr>
              <w:pStyle w:val="TableHEADS2"/>
            </w:pPr>
            <w:r w:rsidRPr="00BB763C">
              <w:t>2010</w:t>
            </w:r>
          </w:p>
        </w:tc>
        <w:tc>
          <w:tcPr>
            <w:tcW w:w="961" w:type="dxa"/>
            <w:shd w:val="clear" w:color="auto" w:fill="989C9E" w:themeFill="text1" w:themeFillTint="99"/>
            <w:vAlign w:val="center"/>
          </w:tcPr>
          <w:p w:rsidR="00C9278A" w:rsidRPr="00BB763C" w:rsidRDefault="00C9278A" w:rsidP="00BB763C">
            <w:pPr>
              <w:pStyle w:val="TableHEADS2"/>
            </w:pPr>
            <w:r w:rsidRPr="00BB763C">
              <w:t>2011</w:t>
            </w:r>
          </w:p>
        </w:tc>
      </w:tr>
      <w:tr w:rsidR="000718BA" w:rsidTr="00BB763C">
        <w:trPr>
          <w:trHeight w:val="288"/>
        </w:trPr>
        <w:tc>
          <w:tcPr>
            <w:tcW w:w="1464" w:type="dxa"/>
            <w:vAlign w:val="bottom"/>
          </w:tcPr>
          <w:p w:rsidR="000718BA" w:rsidRDefault="000718BA">
            <w:pPr>
              <w:jc w:val="right"/>
              <w:rPr>
                <w:rFonts w:ascii="Calibri" w:hAnsi="Calibri" w:cs="Calibri"/>
                <w:color w:val="000000"/>
                <w:sz w:val="22"/>
                <w:szCs w:val="22"/>
              </w:rPr>
            </w:pPr>
            <w:r>
              <w:rPr>
                <w:rFonts w:ascii="Calibri" w:hAnsi="Calibri" w:cs="Calibri"/>
                <w:color w:val="000000"/>
                <w:sz w:val="22"/>
                <w:szCs w:val="22"/>
              </w:rPr>
              <w:t>BEAVERHEAD</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18,000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16,000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15,200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16,000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14,100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16,600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14,800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13,700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12,000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15,000</w:t>
            </w:r>
          </w:p>
        </w:tc>
      </w:tr>
      <w:tr w:rsidR="000718BA" w:rsidTr="00BB763C">
        <w:trPr>
          <w:trHeight w:val="323"/>
        </w:trPr>
        <w:tc>
          <w:tcPr>
            <w:tcW w:w="1464" w:type="dxa"/>
            <w:vAlign w:val="bottom"/>
          </w:tcPr>
          <w:p w:rsidR="000718BA" w:rsidRDefault="000718BA">
            <w:pPr>
              <w:jc w:val="right"/>
              <w:rPr>
                <w:rFonts w:ascii="Calibri" w:hAnsi="Calibri" w:cs="Calibri"/>
                <w:color w:val="000000"/>
                <w:sz w:val="22"/>
                <w:szCs w:val="22"/>
              </w:rPr>
            </w:pPr>
            <w:r>
              <w:rPr>
                <w:rFonts w:ascii="Calibri" w:hAnsi="Calibri" w:cs="Calibri"/>
                <w:color w:val="000000"/>
                <w:sz w:val="22"/>
                <w:szCs w:val="22"/>
              </w:rPr>
              <w:t>FLATHEAD</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1,100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600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700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700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600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600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400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400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400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300</w:t>
            </w:r>
          </w:p>
        </w:tc>
      </w:tr>
      <w:tr w:rsidR="000718BA" w:rsidTr="00BB763C">
        <w:trPr>
          <w:trHeight w:val="288"/>
        </w:trPr>
        <w:tc>
          <w:tcPr>
            <w:tcW w:w="1464" w:type="dxa"/>
            <w:vAlign w:val="bottom"/>
          </w:tcPr>
          <w:p w:rsidR="000718BA" w:rsidRDefault="000718BA">
            <w:pPr>
              <w:jc w:val="right"/>
              <w:rPr>
                <w:rFonts w:ascii="Calibri" w:hAnsi="Calibri" w:cs="Calibri"/>
                <w:color w:val="000000"/>
                <w:sz w:val="22"/>
                <w:szCs w:val="22"/>
              </w:rPr>
            </w:pPr>
            <w:r>
              <w:rPr>
                <w:rFonts w:ascii="Calibri" w:hAnsi="Calibri" w:cs="Calibri"/>
                <w:color w:val="000000"/>
                <w:sz w:val="22"/>
                <w:szCs w:val="22"/>
              </w:rPr>
              <w:t>LAKE</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3,600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1,800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1,600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1,800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1,600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1,600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1,400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1,200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1,300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1,200</w:t>
            </w:r>
          </w:p>
        </w:tc>
      </w:tr>
      <w:tr w:rsidR="000718BA" w:rsidTr="00BB763C">
        <w:trPr>
          <w:trHeight w:val="288"/>
        </w:trPr>
        <w:tc>
          <w:tcPr>
            <w:tcW w:w="1464" w:type="dxa"/>
            <w:vAlign w:val="bottom"/>
          </w:tcPr>
          <w:p w:rsidR="000718BA" w:rsidRDefault="000718BA">
            <w:pPr>
              <w:jc w:val="right"/>
              <w:rPr>
                <w:rFonts w:ascii="Calibri" w:hAnsi="Calibri" w:cs="Calibri"/>
                <w:color w:val="000000"/>
                <w:sz w:val="22"/>
                <w:szCs w:val="22"/>
              </w:rPr>
            </w:pPr>
            <w:r>
              <w:rPr>
                <w:rFonts w:ascii="Calibri" w:hAnsi="Calibri" w:cs="Calibri"/>
                <w:color w:val="000000"/>
                <w:sz w:val="22"/>
                <w:szCs w:val="22"/>
              </w:rPr>
              <w:t>MISSOULA</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1,500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1,800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1,500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1,800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1,700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1,900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1,200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1,700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1,700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1,500</w:t>
            </w:r>
          </w:p>
        </w:tc>
      </w:tr>
      <w:tr w:rsidR="000718BA" w:rsidTr="00BB763C">
        <w:trPr>
          <w:trHeight w:val="288"/>
        </w:trPr>
        <w:tc>
          <w:tcPr>
            <w:tcW w:w="1464" w:type="dxa"/>
            <w:vAlign w:val="bottom"/>
          </w:tcPr>
          <w:p w:rsidR="000718BA" w:rsidRDefault="000718BA">
            <w:pPr>
              <w:jc w:val="right"/>
              <w:rPr>
                <w:rFonts w:ascii="Calibri" w:hAnsi="Calibri" w:cs="Calibri"/>
                <w:color w:val="000000"/>
                <w:sz w:val="22"/>
                <w:szCs w:val="22"/>
              </w:rPr>
            </w:pPr>
            <w:r>
              <w:rPr>
                <w:rFonts w:ascii="Calibri" w:hAnsi="Calibri" w:cs="Calibri"/>
                <w:color w:val="000000"/>
                <w:sz w:val="22"/>
                <w:szCs w:val="22"/>
              </w:rPr>
              <w:t>RAVALLI</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3,900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4,500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3,800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4,100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3,200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3,500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4,500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4,200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4,100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3,700</w:t>
            </w:r>
          </w:p>
        </w:tc>
      </w:tr>
      <w:tr w:rsidR="000718BA" w:rsidTr="00BB763C">
        <w:trPr>
          <w:trHeight w:val="288"/>
        </w:trPr>
        <w:tc>
          <w:tcPr>
            <w:tcW w:w="1464" w:type="dxa"/>
            <w:vAlign w:val="bottom"/>
          </w:tcPr>
          <w:p w:rsidR="000718BA" w:rsidRDefault="000718BA">
            <w:pPr>
              <w:jc w:val="right"/>
              <w:rPr>
                <w:rFonts w:ascii="Calibri" w:hAnsi="Calibri" w:cs="Calibri"/>
                <w:color w:val="000000"/>
                <w:sz w:val="22"/>
                <w:szCs w:val="22"/>
              </w:rPr>
            </w:pPr>
            <w:r>
              <w:rPr>
                <w:rFonts w:ascii="Calibri" w:hAnsi="Calibri" w:cs="Calibri"/>
                <w:color w:val="000000"/>
                <w:sz w:val="22"/>
                <w:szCs w:val="22"/>
              </w:rPr>
              <w:t>SANDERS</w:t>
            </w:r>
          </w:p>
        </w:tc>
        <w:tc>
          <w:tcPr>
            <w:tcW w:w="960" w:type="dxa"/>
            <w:vAlign w:val="center"/>
          </w:tcPr>
          <w:p w:rsidR="000718BA" w:rsidRDefault="000718BA" w:rsidP="00C9278A">
            <w:pPr>
              <w:jc w:val="right"/>
              <w:rPr>
                <w:rFonts w:ascii="Calibri" w:hAnsi="Calibri" w:cs="Calibri"/>
                <w:color w:val="000000"/>
                <w:sz w:val="22"/>
                <w:szCs w:val="22"/>
              </w:rPr>
            </w:pPr>
          </w:p>
        </w:tc>
        <w:tc>
          <w:tcPr>
            <w:tcW w:w="960" w:type="dxa"/>
            <w:vAlign w:val="center"/>
          </w:tcPr>
          <w:p w:rsidR="000718BA" w:rsidRDefault="000718BA" w:rsidP="00C9278A">
            <w:pPr>
              <w:jc w:val="right"/>
              <w:rPr>
                <w:rFonts w:ascii="Calibri" w:hAnsi="Calibri" w:cs="Calibri"/>
                <w:color w:val="000000"/>
                <w:sz w:val="22"/>
                <w:szCs w:val="22"/>
              </w:rPr>
            </w:pP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600</w:t>
            </w:r>
          </w:p>
        </w:tc>
        <w:tc>
          <w:tcPr>
            <w:tcW w:w="960"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600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500</w:t>
            </w:r>
          </w:p>
        </w:tc>
        <w:tc>
          <w:tcPr>
            <w:tcW w:w="961" w:type="dxa"/>
            <w:vAlign w:val="center"/>
          </w:tcPr>
          <w:p w:rsidR="000718BA" w:rsidRDefault="000718BA" w:rsidP="00C9278A">
            <w:pPr>
              <w:jc w:val="right"/>
              <w:rPr>
                <w:rFonts w:ascii="Calibri" w:hAnsi="Calibri" w:cs="Calibri"/>
                <w:color w:val="000000"/>
                <w:sz w:val="22"/>
                <w:szCs w:val="22"/>
              </w:rPr>
            </w:pP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500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500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500</w:t>
            </w:r>
          </w:p>
        </w:tc>
        <w:tc>
          <w:tcPr>
            <w:tcW w:w="961" w:type="dxa"/>
            <w:vAlign w:val="center"/>
          </w:tcPr>
          <w:p w:rsidR="000718BA" w:rsidRDefault="000718BA" w:rsidP="00C9278A">
            <w:pPr>
              <w:jc w:val="right"/>
              <w:rPr>
                <w:rFonts w:ascii="Calibri" w:hAnsi="Calibri" w:cs="Calibri"/>
                <w:color w:val="000000"/>
                <w:sz w:val="22"/>
                <w:szCs w:val="22"/>
              </w:rPr>
            </w:pPr>
            <w:r>
              <w:rPr>
                <w:rFonts w:ascii="Calibri" w:hAnsi="Calibri" w:cs="Calibri"/>
                <w:color w:val="000000"/>
                <w:sz w:val="22"/>
                <w:szCs w:val="22"/>
              </w:rPr>
              <w:t>400</w:t>
            </w:r>
          </w:p>
        </w:tc>
      </w:tr>
      <w:tr w:rsidR="00C9278A" w:rsidTr="00C9278A">
        <w:trPr>
          <w:trHeight w:val="288"/>
        </w:trPr>
        <w:tc>
          <w:tcPr>
            <w:tcW w:w="1464" w:type="dxa"/>
            <w:vAlign w:val="center"/>
          </w:tcPr>
          <w:p w:rsidR="00C9278A" w:rsidRPr="00BB763C" w:rsidRDefault="00C9278A" w:rsidP="00C9278A">
            <w:pPr>
              <w:jc w:val="right"/>
              <w:rPr>
                <w:rFonts w:ascii="Calibri" w:hAnsi="Calibri" w:cs="Calibri"/>
                <w:b/>
                <w:color w:val="000000"/>
                <w:sz w:val="22"/>
                <w:szCs w:val="22"/>
              </w:rPr>
            </w:pPr>
            <w:r w:rsidRPr="00BB763C">
              <w:rPr>
                <w:rFonts w:ascii="Calibri" w:hAnsi="Calibri" w:cs="Calibri"/>
                <w:b/>
                <w:color w:val="000000"/>
                <w:sz w:val="22"/>
                <w:szCs w:val="22"/>
              </w:rPr>
              <w:t>Total</w:t>
            </w:r>
          </w:p>
        </w:tc>
        <w:tc>
          <w:tcPr>
            <w:tcW w:w="960" w:type="dxa"/>
            <w:vAlign w:val="center"/>
          </w:tcPr>
          <w:p w:rsidR="00C9278A" w:rsidRPr="00BB763C" w:rsidRDefault="00C9278A" w:rsidP="00C9278A">
            <w:pPr>
              <w:jc w:val="right"/>
              <w:rPr>
                <w:rFonts w:ascii="Calibri" w:hAnsi="Calibri" w:cs="Calibri"/>
                <w:b/>
                <w:color w:val="000000"/>
                <w:sz w:val="22"/>
                <w:szCs w:val="22"/>
              </w:rPr>
            </w:pPr>
            <w:r w:rsidRPr="00BB763C">
              <w:rPr>
                <w:rFonts w:ascii="Calibri" w:hAnsi="Calibri" w:cs="Calibri"/>
                <w:b/>
                <w:color w:val="000000"/>
                <w:sz w:val="22"/>
                <w:szCs w:val="22"/>
              </w:rPr>
              <w:t>28,100</w:t>
            </w:r>
          </w:p>
        </w:tc>
        <w:tc>
          <w:tcPr>
            <w:tcW w:w="960" w:type="dxa"/>
            <w:vAlign w:val="center"/>
          </w:tcPr>
          <w:p w:rsidR="00C9278A" w:rsidRPr="00BB763C" w:rsidRDefault="00C9278A" w:rsidP="00C9278A">
            <w:pPr>
              <w:jc w:val="right"/>
              <w:rPr>
                <w:rFonts w:ascii="Calibri" w:hAnsi="Calibri" w:cs="Calibri"/>
                <w:b/>
                <w:color w:val="000000"/>
                <w:sz w:val="22"/>
                <w:szCs w:val="22"/>
              </w:rPr>
            </w:pPr>
            <w:r w:rsidRPr="00BB763C">
              <w:rPr>
                <w:rFonts w:ascii="Calibri" w:hAnsi="Calibri" w:cs="Calibri"/>
                <w:b/>
                <w:color w:val="000000"/>
                <w:sz w:val="22"/>
                <w:szCs w:val="22"/>
              </w:rPr>
              <w:t>24,700</w:t>
            </w:r>
          </w:p>
        </w:tc>
        <w:tc>
          <w:tcPr>
            <w:tcW w:w="960" w:type="dxa"/>
            <w:vAlign w:val="center"/>
          </w:tcPr>
          <w:p w:rsidR="00C9278A" w:rsidRPr="00BB763C" w:rsidRDefault="00C9278A" w:rsidP="00C9278A">
            <w:pPr>
              <w:jc w:val="right"/>
              <w:rPr>
                <w:rFonts w:ascii="Calibri" w:hAnsi="Calibri" w:cs="Calibri"/>
                <w:b/>
                <w:color w:val="000000"/>
                <w:sz w:val="22"/>
                <w:szCs w:val="22"/>
              </w:rPr>
            </w:pPr>
            <w:r w:rsidRPr="00BB763C">
              <w:rPr>
                <w:rFonts w:ascii="Calibri" w:hAnsi="Calibri" w:cs="Calibri"/>
                <w:b/>
                <w:color w:val="000000"/>
                <w:sz w:val="22"/>
                <w:szCs w:val="22"/>
              </w:rPr>
              <w:t>23,400</w:t>
            </w:r>
          </w:p>
        </w:tc>
        <w:tc>
          <w:tcPr>
            <w:tcW w:w="960" w:type="dxa"/>
            <w:vAlign w:val="center"/>
          </w:tcPr>
          <w:p w:rsidR="00C9278A" w:rsidRPr="00BB763C" w:rsidRDefault="00C9278A" w:rsidP="00C9278A">
            <w:pPr>
              <w:jc w:val="right"/>
              <w:rPr>
                <w:rFonts w:ascii="Calibri" w:hAnsi="Calibri" w:cs="Calibri"/>
                <w:b/>
                <w:color w:val="000000"/>
                <w:sz w:val="22"/>
                <w:szCs w:val="22"/>
              </w:rPr>
            </w:pPr>
            <w:r w:rsidRPr="00BB763C">
              <w:rPr>
                <w:rFonts w:ascii="Calibri" w:hAnsi="Calibri" w:cs="Calibri"/>
                <w:b/>
                <w:color w:val="000000"/>
                <w:sz w:val="22"/>
                <w:szCs w:val="22"/>
              </w:rPr>
              <w:t>25,000</w:t>
            </w:r>
          </w:p>
        </w:tc>
        <w:tc>
          <w:tcPr>
            <w:tcW w:w="961" w:type="dxa"/>
            <w:vAlign w:val="center"/>
          </w:tcPr>
          <w:p w:rsidR="00C9278A" w:rsidRPr="00BB763C" w:rsidRDefault="00C9278A" w:rsidP="00C9278A">
            <w:pPr>
              <w:jc w:val="right"/>
              <w:rPr>
                <w:rFonts w:ascii="Calibri" w:hAnsi="Calibri" w:cs="Calibri"/>
                <w:b/>
                <w:color w:val="000000"/>
                <w:sz w:val="22"/>
                <w:szCs w:val="22"/>
              </w:rPr>
            </w:pPr>
            <w:r w:rsidRPr="00BB763C">
              <w:rPr>
                <w:rFonts w:ascii="Calibri" w:hAnsi="Calibri" w:cs="Calibri"/>
                <w:b/>
                <w:color w:val="000000"/>
                <w:sz w:val="22"/>
                <w:szCs w:val="22"/>
              </w:rPr>
              <w:t>21,700</w:t>
            </w:r>
          </w:p>
        </w:tc>
        <w:tc>
          <w:tcPr>
            <w:tcW w:w="961" w:type="dxa"/>
            <w:vAlign w:val="center"/>
          </w:tcPr>
          <w:p w:rsidR="00C9278A" w:rsidRPr="00BB763C" w:rsidRDefault="00C9278A" w:rsidP="00C9278A">
            <w:pPr>
              <w:jc w:val="right"/>
              <w:rPr>
                <w:rFonts w:ascii="Calibri" w:hAnsi="Calibri" w:cs="Calibri"/>
                <w:b/>
                <w:color w:val="000000"/>
                <w:sz w:val="22"/>
                <w:szCs w:val="22"/>
              </w:rPr>
            </w:pPr>
            <w:r w:rsidRPr="00BB763C">
              <w:rPr>
                <w:rFonts w:ascii="Calibri" w:hAnsi="Calibri" w:cs="Calibri"/>
                <w:b/>
                <w:color w:val="000000"/>
                <w:sz w:val="22"/>
                <w:szCs w:val="22"/>
              </w:rPr>
              <w:t>24,200</w:t>
            </w:r>
          </w:p>
        </w:tc>
        <w:tc>
          <w:tcPr>
            <w:tcW w:w="961" w:type="dxa"/>
            <w:vAlign w:val="center"/>
          </w:tcPr>
          <w:p w:rsidR="00C9278A" w:rsidRPr="00BB763C" w:rsidRDefault="00C9278A" w:rsidP="00C9278A">
            <w:pPr>
              <w:jc w:val="right"/>
              <w:rPr>
                <w:rFonts w:ascii="Calibri" w:hAnsi="Calibri" w:cs="Calibri"/>
                <w:b/>
                <w:color w:val="000000"/>
                <w:sz w:val="22"/>
                <w:szCs w:val="22"/>
              </w:rPr>
            </w:pPr>
            <w:r w:rsidRPr="00BB763C">
              <w:rPr>
                <w:rFonts w:ascii="Calibri" w:hAnsi="Calibri" w:cs="Calibri"/>
                <w:b/>
                <w:color w:val="000000"/>
                <w:sz w:val="22"/>
                <w:szCs w:val="22"/>
              </w:rPr>
              <w:t>22,800</w:t>
            </w:r>
          </w:p>
        </w:tc>
        <w:tc>
          <w:tcPr>
            <w:tcW w:w="961" w:type="dxa"/>
            <w:vAlign w:val="center"/>
          </w:tcPr>
          <w:p w:rsidR="00C9278A" w:rsidRPr="00BB763C" w:rsidRDefault="00C9278A" w:rsidP="00C9278A">
            <w:pPr>
              <w:jc w:val="right"/>
              <w:rPr>
                <w:rFonts w:ascii="Calibri" w:hAnsi="Calibri" w:cs="Calibri"/>
                <w:b/>
                <w:color w:val="000000"/>
                <w:sz w:val="22"/>
                <w:szCs w:val="22"/>
              </w:rPr>
            </w:pPr>
            <w:r w:rsidRPr="00BB763C">
              <w:rPr>
                <w:rFonts w:ascii="Calibri" w:hAnsi="Calibri" w:cs="Calibri"/>
                <w:b/>
                <w:color w:val="000000"/>
                <w:sz w:val="22"/>
                <w:szCs w:val="22"/>
              </w:rPr>
              <w:t>21,700</w:t>
            </w:r>
          </w:p>
        </w:tc>
        <w:tc>
          <w:tcPr>
            <w:tcW w:w="961" w:type="dxa"/>
            <w:vAlign w:val="center"/>
          </w:tcPr>
          <w:p w:rsidR="00C9278A" w:rsidRPr="00BB763C" w:rsidRDefault="00C9278A" w:rsidP="00C9278A">
            <w:pPr>
              <w:jc w:val="right"/>
              <w:rPr>
                <w:rFonts w:ascii="Calibri" w:hAnsi="Calibri" w:cs="Calibri"/>
                <w:b/>
                <w:color w:val="000000"/>
                <w:sz w:val="22"/>
                <w:szCs w:val="22"/>
              </w:rPr>
            </w:pPr>
            <w:r w:rsidRPr="00BB763C">
              <w:rPr>
                <w:rFonts w:ascii="Calibri" w:hAnsi="Calibri" w:cs="Calibri"/>
                <w:b/>
                <w:color w:val="000000"/>
                <w:sz w:val="22"/>
                <w:szCs w:val="22"/>
              </w:rPr>
              <w:t>20,000</w:t>
            </w:r>
          </w:p>
        </w:tc>
        <w:tc>
          <w:tcPr>
            <w:tcW w:w="961" w:type="dxa"/>
            <w:vAlign w:val="center"/>
          </w:tcPr>
          <w:p w:rsidR="00C9278A" w:rsidRPr="00BB763C" w:rsidRDefault="00C9278A" w:rsidP="00C9278A">
            <w:pPr>
              <w:jc w:val="right"/>
              <w:rPr>
                <w:rFonts w:ascii="Calibri" w:hAnsi="Calibri" w:cs="Calibri"/>
                <w:b/>
                <w:color w:val="000000"/>
                <w:sz w:val="22"/>
                <w:szCs w:val="22"/>
              </w:rPr>
            </w:pPr>
            <w:r w:rsidRPr="00BB763C">
              <w:rPr>
                <w:rFonts w:ascii="Calibri" w:hAnsi="Calibri" w:cs="Calibri"/>
                <w:b/>
                <w:color w:val="000000"/>
                <w:sz w:val="22"/>
                <w:szCs w:val="22"/>
              </w:rPr>
              <w:t>22,100</w:t>
            </w:r>
          </w:p>
        </w:tc>
      </w:tr>
    </w:tbl>
    <w:p w:rsidR="00083E50" w:rsidRDefault="00083E50" w:rsidP="00192609">
      <w:pPr>
        <w:pStyle w:val="BodyText"/>
      </w:pPr>
    </w:p>
    <w:p w:rsidR="00C9278A" w:rsidRDefault="00C9278A" w:rsidP="00192609">
      <w:pPr>
        <w:pStyle w:val="BodyText"/>
      </w:pPr>
      <w:r>
        <w:t xml:space="preserve">Bison are also raised, slaughtered and marketed as niche meat product in the study area.  While government statistics do not count bison in any official statistical category for animal production, it is estimated that there are </w:t>
      </w:r>
      <w:r w:rsidR="000718BA">
        <w:t>approximately</w:t>
      </w:r>
      <w:r>
        <w:t xml:space="preserve"> 1,000 head of bison finished and marketed under private labels from farms in or directly adjacent to the study area.  This estimate is derived from interviews with bison producers in the study area.</w:t>
      </w:r>
      <w:r w:rsidR="000B2576">
        <w:t xml:space="preserve"> </w:t>
      </w:r>
      <w:r>
        <w:t xml:space="preserve">   </w:t>
      </w:r>
    </w:p>
    <w:p w:rsidR="0000645C" w:rsidRDefault="0000645C" w:rsidP="0000645C">
      <w:pPr>
        <w:pStyle w:val="Heading3"/>
      </w:pPr>
      <w:bookmarkStart w:id="9" w:name="_Toc364418503"/>
      <w:r>
        <w:t>Producer</w:t>
      </w:r>
      <w:r w:rsidR="00866F2D">
        <w:t xml:space="preserve"> Focus Group Summary</w:t>
      </w:r>
      <w:bookmarkEnd w:id="9"/>
    </w:p>
    <w:p w:rsidR="0000645C" w:rsidRDefault="0000645C" w:rsidP="0000645C">
      <w:pPr>
        <w:pStyle w:val="BodyText"/>
      </w:pPr>
      <w:r>
        <w:t>In order to gauge the level of interest in utilizing mobile slaughter unit (MSU) services</w:t>
      </w:r>
      <w:r w:rsidR="001E5935">
        <w:t>,</w:t>
      </w:r>
      <w:r>
        <w:t xml:space="preserve"> a series of focus groups and interviews were conducted with local producers over the course of </w:t>
      </w:r>
      <w:r w:rsidR="001E5935">
        <w:t xml:space="preserve">March and April of 2013.  Focus group sessions were conducted with producers at the following locations: </w:t>
      </w:r>
    </w:p>
    <w:p w:rsidR="001E5935" w:rsidRDefault="001E5935" w:rsidP="00082DF6">
      <w:pPr>
        <w:pStyle w:val="BodyText"/>
        <w:numPr>
          <w:ilvl w:val="0"/>
          <w:numId w:val="12"/>
        </w:numPr>
      </w:pPr>
      <w:r>
        <w:t>Community Food &amp; Agriculture Coalition (CFAC) offices in downtown Missoula</w:t>
      </w:r>
    </w:p>
    <w:p w:rsidR="001E5935" w:rsidRDefault="001E5935" w:rsidP="00082DF6">
      <w:pPr>
        <w:pStyle w:val="BodyText"/>
        <w:numPr>
          <w:ilvl w:val="0"/>
          <w:numId w:val="12"/>
        </w:numPr>
      </w:pPr>
      <w:r>
        <w:t>Western Montana Growers Cooperative (WMGC) offices in Arlee</w:t>
      </w:r>
    </w:p>
    <w:p w:rsidR="001E5935" w:rsidRDefault="001E5935" w:rsidP="00082DF6">
      <w:pPr>
        <w:pStyle w:val="BodyText"/>
        <w:numPr>
          <w:ilvl w:val="0"/>
          <w:numId w:val="12"/>
        </w:numPr>
      </w:pPr>
      <w:r>
        <w:t>Lake County Community Development (LCCD) offices in Ronan</w:t>
      </w:r>
    </w:p>
    <w:p w:rsidR="001E5935" w:rsidRDefault="001E5935" w:rsidP="00082DF6">
      <w:pPr>
        <w:pStyle w:val="BodyText"/>
        <w:numPr>
          <w:ilvl w:val="0"/>
          <w:numId w:val="12"/>
        </w:numPr>
      </w:pPr>
      <w:r>
        <w:t>Natural Resources Conservation Service (NRCS) offices in Hamilton</w:t>
      </w:r>
    </w:p>
    <w:p w:rsidR="00F11EF6" w:rsidRDefault="001E5935" w:rsidP="001E5935">
      <w:pPr>
        <w:pStyle w:val="BodyText"/>
      </w:pPr>
      <w:r>
        <w:t>Workshop participants included cattle, sheep, hog and bison producers.  A mix</w:t>
      </w:r>
      <w:r w:rsidR="00F11EF6">
        <w:t>ture</w:t>
      </w:r>
      <w:r>
        <w:t xml:space="preserve"> of small, medium and large sized producers were</w:t>
      </w:r>
      <w:r w:rsidR="00F11EF6">
        <w:t xml:space="preserve"> </w:t>
      </w:r>
      <w:r>
        <w:t>represented</w:t>
      </w:r>
      <w:r w:rsidR="00F11EF6">
        <w:t xml:space="preserve"> at these focus groups</w:t>
      </w:r>
      <w:r>
        <w:t xml:space="preserve">.  A wide range of how the producers marketed their meat was also represented at these meetings, including producers </w:t>
      </w:r>
      <w:r w:rsidR="00F11EF6">
        <w:t>(</w:t>
      </w:r>
      <w:r>
        <w:t>like Mannix Beef</w:t>
      </w:r>
      <w:r w:rsidR="00F11EF6">
        <w:t>)</w:t>
      </w:r>
      <w:r>
        <w:t xml:space="preserve"> who </w:t>
      </w:r>
      <w:r w:rsidR="00F11EF6">
        <w:lastRenderedPageBreak/>
        <w:t>finish</w:t>
      </w:r>
      <w:r>
        <w:t xml:space="preserve"> and market their own </w:t>
      </w:r>
      <w:r w:rsidR="00F11EF6">
        <w:t>cattle</w:t>
      </w:r>
      <w:r>
        <w:t xml:space="preserve"> to cow-calf operators who only sell their animals</w:t>
      </w:r>
      <w:r w:rsidR="00F11EF6">
        <w:t xml:space="preserve"> through live animal auctions.  </w:t>
      </w:r>
    </w:p>
    <w:p w:rsidR="00F11EF6" w:rsidRDefault="00F11EF6" w:rsidP="001E5935">
      <w:pPr>
        <w:pStyle w:val="BodyText"/>
      </w:pPr>
      <w:r>
        <w:t xml:space="preserve">The focus group participants were given a brief introduction to mobile slaughter units and the proposed business concept of Montana Mobile Processing Company.  Afterward, the workshop participants were asked a series of questions related to the size of their operation, how they currently market their animals, their interest in a mobile slaughter unit service, and what infrastructure they might have to accommodate such service on their farm.  Responses collected during these focus groups and follow up conversations are documented in Appendix B.  </w:t>
      </w:r>
    </w:p>
    <w:p w:rsidR="00F11EF6" w:rsidRDefault="00360609" w:rsidP="001E5935">
      <w:pPr>
        <w:pStyle w:val="BodyText"/>
      </w:pPr>
      <w:r>
        <w:t xml:space="preserve">Responses collected from the focus group sessions revealed the following: </w:t>
      </w:r>
    </w:p>
    <w:p w:rsidR="00360609" w:rsidRDefault="00DE4744" w:rsidP="00082DF6">
      <w:pPr>
        <w:pStyle w:val="BodyText"/>
        <w:numPr>
          <w:ilvl w:val="0"/>
          <w:numId w:val="13"/>
        </w:numPr>
      </w:pPr>
      <w:r>
        <w:t>F</w:t>
      </w:r>
      <w:r w:rsidR="00360609">
        <w:t xml:space="preserve">inishing of beef on-farm is </w:t>
      </w:r>
      <w:r w:rsidR="000718BA">
        <w:t xml:space="preserve">largely </w:t>
      </w:r>
      <w:r w:rsidR="00360609">
        <w:t>done for personal use, not sold at the retail level.</w:t>
      </w:r>
    </w:p>
    <w:p w:rsidR="00360609" w:rsidRDefault="00360609" w:rsidP="00082DF6">
      <w:pPr>
        <w:pStyle w:val="BodyText"/>
        <w:numPr>
          <w:ilvl w:val="0"/>
          <w:numId w:val="13"/>
        </w:numPr>
      </w:pPr>
      <w:r>
        <w:t xml:space="preserve">Some focus group participants did </w:t>
      </w:r>
      <w:r w:rsidR="00DE4744">
        <w:t xml:space="preserve">not </w:t>
      </w:r>
      <w:r>
        <w:t xml:space="preserve">feel like the additional premium for grass-finished, local, organic or natural beef sold into local markets </w:t>
      </w:r>
      <w:r w:rsidR="00DE4744">
        <w:t>w</w:t>
      </w:r>
      <w:r>
        <w:t>arrant</w:t>
      </w:r>
      <w:r w:rsidR="00DE4744">
        <w:t>ed</w:t>
      </w:r>
      <w:r>
        <w:t xml:space="preserve"> the additional costs of finishing and processing, especially given the recent historic high prices for live cattle. </w:t>
      </w:r>
    </w:p>
    <w:p w:rsidR="00360609" w:rsidRDefault="00360609" w:rsidP="00082DF6">
      <w:pPr>
        <w:pStyle w:val="BodyText"/>
        <w:numPr>
          <w:ilvl w:val="0"/>
          <w:numId w:val="13"/>
        </w:numPr>
      </w:pPr>
      <w:r>
        <w:t>Those who are selling a finished meat</w:t>
      </w:r>
      <w:r w:rsidR="00DE4744">
        <w:t xml:space="preserve"> product in the local market expressed</w:t>
      </w:r>
      <w:r>
        <w:t xml:space="preserve"> mixed satisfaction of the</w:t>
      </w:r>
      <w:r w:rsidR="00DE4744">
        <w:t>ir</w:t>
      </w:r>
      <w:r>
        <w:t xml:space="preserve"> current slaughter houses / cut and wrap facilities.  Some were satisfied with the current services provided, but specific issues were raised in the focus groups, including: </w:t>
      </w:r>
    </w:p>
    <w:p w:rsidR="00360609" w:rsidRDefault="00360609" w:rsidP="00082DF6">
      <w:pPr>
        <w:pStyle w:val="BodyText"/>
        <w:numPr>
          <w:ilvl w:val="1"/>
          <w:numId w:val="13"/>
        </w:numPr>
      </w:pPr>
      <w:r>
        <w:t xml:space="preserve">White’s Meats (Polson) does not process sheep, implying there is unmet demand for an inspected facility in the Mission Valley for sheep processing. </w:t>
      </w:r>
    </w:p>
    <w:p w:rsidR="00360609" w:rsidRDefault="00360609" w:rsidP="00082DF6">
      <w:pPr>
        <w:pStyle w:val="BodyText"/>
        <w:numPr>
          <w:ilvl w:val="1"/>
          <w:numId w:val="13"/>
        </w:numPr>
      </w:pPr>
      <w:r>
        <w:t xml:space="preserve">Several facilities do not offer aging of meat for more than a couple weeks, and two producers mentioned the need to age beef for longer periods of time (up to 28 days).  </w:t>
      </w:r>
    </w:p>
    <w:p w:rsidR="00360609" w:rsidRDefault="00360609" w:rsidP="00082DF6">
      <w:pPr>
        <w:pStyle w:val="BodyText"/>
        <w:numPr>
          <w:ilvl w:val="1"/>
          <w:numId w:val="13"/>
        </w:numPr>
      </w:pPr>
      <w:r>
        <w:t>Several producers cited difficulties of processing animals in the fall, as many of the fixed slaughter facilities also process wild game and hunting season is their busiest time.</w:t>
      </w:r>
      <w:r w:rsidR="00700030">
        <w:t xml:space="preserve">  In a related manner, lack of consistency was mentioned as a problem, as there is a flux of temporary help with the cut and wrap facility in the fall season. </w:t>
      </w:r>
      <w:r>
        <w:t xml:space="preserve">  </w:t>
      </w:r>
    </w:p>
    <w:p w:rsidR="00360609" w:rsidRDefault="00360609" w:rsidP="00082DF6">
      <w:pPr>
        <w:pStyle w:val="BodyText"/>
        <w:numPr>
          <w:ilvl w:val="1"/>
          <w:numId w:val="13"/>
        </w:numPr>
      </w:pPr>
      <w:r>
        <w:t xml:space="preserve">Similarly, several producers cited concerns that wild game and finished beef or sheep were being stored in the same coolers, or processed with the same equipment. </w:t>
      </w:r>
    </w:p>
    <w:p w:rsidR="00360609" w:rsidRDefault="00360609" w:rsidP="00082DF6">
      <w:pPr>
        <w:pStyle w:val="BodyText"/>
        <w:numPr>
          <w:ilvl w:val="1"/>
          <w:numId w:val="13"/>
        </w:numPr>
      </w:pPr>
      <w:r>
        <w:t xml:space="preserve">Several producers mentioned that the current fixed slaughter house they utilize is aging and infrastructure is outdated.  </w:t>
      </w:r>
    </w:p>
    <w:p w:rsidR="00360609" w:rsidRDefault="00DE4744" w:rsidP="00082DF6">
      <w:pPr>
        <w:pStyle w:val="BodyText"/>
        <w:numPr>
          <w:ilvl w:val="1"/>
          <w:numId w:val="13"/>
        </w:numPr>
      </w:pPr>
      <w:r>
        <w:t xml:space="preserve">Bison transportation and handling at the slaughterhouse was a concern for several participants, as these animals are more prone to stress which </w:t>
      </w:r>
      <w:r w:rsidR="000718BA">
        <w:t>likely</w:t>
      </w:r>
      <w:r>
        <w:t xml:space="preserve"> impact</w:t>
      </w:r>
      <w:r w:rsidR="000718BA">
        <w:t>s</w:t>
      </w:r>
      <w:r>
        <w:t xml:space="preserve"> meat quality.  </w:t>
      </w:r>
    </w:p>
    <w:p w:rsidR="00DE4744" w:rsidRDefault="00DE4744" w:rsidP="00082DF6">
      <w:pPr>
        <w:pStyle w:val="BodyText"/>
        <w:numPr>
          <w:ilvl w:val="0"/>
          <w:numId w:val="13"/>
        </w:numPr>
      </w:pPr>
      <w:r>
        <w:t xml:space="preserve">There was significant interest expressed in utilizing a MSU service.  However, the number of animals that would be processed at one time on the farms represented often did not meet the minimum (or breakeven) level proposed by Montana Processing Company (see the financial analysis below for more details on breakeven).  This implies either a need for coordination of meat processing with the producer and Montana Processing Company, or need to market MSU services to larger producers.  </w:t>
      </w:r>
    </w:p>
    <w:p w:rsidR="00DE4744" w:rsidRDefault="00DE4744" w:rsidP="00082DF6">
      <w:pPr>
        <w:pStyle w:val="BodyText"/>
        <w:numPr>
          <w:ilvl w:val="0"/>
          <w:numId w:val="13"/>
        </w:numPr>
      </w:pPr>
      <w:r>
        <w:t>The</w:t>
      </w:r>
      <w:r w:rsidR="00866F2D">
        <w:t xml:space="preserve"> main characteristics that attracted focus group participants to the MSU service proposed included:</w:t>
      </w:r>
      <w:r>
        <w:t xml:space="preserve"> humane treatment, fe</w:t>
      </w:r>
      <w:r w:rsidR="00866F2D">
        <w:t>deral inspection and not stressing the animal with transportation</w:t>
      </w:r>
      <w:r>
        <w:t xml:space="preserve">. </w:t>
      </w:r>
    </w:p>
    <w:p w:rsidR="00DE4744" w:rsidRDefault="00866F2D" w:rsidP="00082DF6">
      <w:pPr>
        <w:pStyle w:val="BodyText"/>
        <w:numPr>
          <w:ilvl w:val="0"/>
          <w:numId w:val="13"/>
        </w:numPr>
      </w:pPr>
      <w:r>
        <w:t xml:space="preserve">Most respondents indicated that infrastructure was available on farm such as corrals, restrooms for employees, and potable water source.  However, several respondents indicated that installing a wastewater catchment system could be a barrier.  As a form of mitigation for this potential barrier, it will be important to identify select areas (farms) within the regions serviced where processing could occur that meets county sanitarian requirements.  </w:t>
      </w:r>
    </w:p>
    <w:p w:rsidR="001E5935" w:rsidRPr="0000645C" w:rsidRDefault="00F11EF6" w:rsidP="001E5935">
      <w:pPr>
        <w:pStyle w:val="BodyText"/>
      </w:pPr>
      <w:r>
        <w:lastRenderedPageBreak/>
        <w:t xml:space="preserve">  </w:t>
      </w:r>
    </w:p>
    <w:p w:rsidR="00D85B68" w:rsidRDefault="00D85B68" w:rsidP="00D85B68">
      <w:pPr>
        <w:pStyle w:val="Heading2"/>
      </w:pPr>
      <w:bookmarkStart w:id="10" w:name="_Toc364418504"/>
      <w:r>
        <w:t>Demand Side</w:t>
      </w:r>
      <w:r w:rsidR="001B28AD">
        <w:t xml:space="preserve"> – Meat Products</w:t>
      </w:r>
      <w:bookmarkEnd w:id="10"/>
    </w:p>
    <w:p w:rsidR="00D85B68" w:rsidRDefault="00D85B68" w:rsidP="00D85B68">
      <w:pPr>
        <w:pStyle w:val="BodyText"/>
      </w:pPr>
      <w:r>
        <w:t xml:space="preserve">The most populated area within the study area is the City of Missoula, which also is the likely </w:t>
      </w:r>
      <w:r w:rsidR="000B2576">
        <w:t>location for the greatest</w:t>
      </w:r>
      <w:r w:rsidR="001B28AD">
        <w:t xml:space="preserve"> retail level</w:t>
      </w:r>
      <w:r w:rsidR="000B2576">
        <w:t xml:space="preserve"> demand of beef products.  The Missoula and surrounding areas are home to very few meat distribution companies, beyond the private label producers mentioned above.  There is only one </w:t>
      </w:r>
      <w:r w:rsidR="00866F2D">
        <w:t xml:space="preserve">dedicated </w:t>
      </w:r>
      <w:r w:rsidR="000B2576">
        <w:t xml:space="preserve">meat </w:t>
      </w:r>
      <w:proofErr w:type="gramStart"/>
      <w:r w:rsidR="000B2576">
        <w:t>distribution company</w:t>
      </w:r>
      <w:proofErr w:type="gramEnd"/>
      <w:r w:rsidR="000B2576">
        <w:t xml:space="preserve"> in the area, Rocky Mountain Steaks, located in west Missoula toward Wye.  However, this company </w:t>
      </w:r>
      <w:r w:rsidR="009B4186">
        <w:t>purchases</w:t>
      </w:r>
      <w:r w:rsidR="000B2576">
        <w:t xml:space="preserve"> </w:t>
      </w:r>
      <w:r w:rsidR="001B28AD">
        <w:t>processed beef</w:t>
      </w:r>
      <w:r w:rsidR="000B2576">
        <w:t xml:space="preserve"> from slaughter facilities in Nebraska.   </w:t>
      </w:r>
    </w:p>
    <w:p w:rsidR="004110FE" w:rsidRDefault="000B2576" w:rsidP="00D85B68">
      <w:pPr>
        <w:pStyle w:val="BodyText"/>
      </w:pPr>
      <w:r>
        <w:t xml:space="preserve">Most of the large retail grocery chains such as Safeway, Costco, and Albertsons have warehouses in Oregon </w:t>
      </w:r>
      <w:r w:rsidR="00866F2D">
        <w:t xml:space="preserve">and / </w:t>
      </w:r>
      <w:r>
        <w:t>or Utah where they source their meat products</w:t>
      </w:r>
      <w:r w:rsidR="0024218D">
        <w:t xml:space="preserve"> from national meat distribution companies</w:t>
      </w:r>
      <w:r>
        <w:t>.  There are a</w:t>
      </w:r>
      <w:r w:rsidR="0024218D">
        <w:t xml:space="preserve"> small number of grocery stores (primarily Good Food Store) and </w:t>
      </w:r>
      <w:r w:rsidR="001B28AD">
        <w:t xml:space="preserve">several </w:t>
      </w:r>
      <w:r w:rsidR="0024218D">
        <w:t xml:space="preserve">restaurants in and around Missoula that offer local meat products.  </w:t>
      </w:r>
      <w:r w:rsidR="001B28AD">
        <w:t xml:space="preserve">Additionally, The University of Montana has been at the forefront of </w:t>
      </w:r>
      <w:r w:rsidR="00866F2D">
        <w:t xml:space="preserve">making </w:t>
      </w:r>
      <w:r w:rsidR="001B28AD">
        <w:t xml:space="preserve">local meat products </w:t>
      </w:r>
      <w:r w:rsidR="00866F2D">
        <w:t xml:space="preserve">available </w:t>
      </w:r>
      <w:r w:rsidR="001B28AD">
        <w:t>into the food supply on campus.  Other institutions such as Thomas Cuisine</w:t>
      </w:r>
      <w:r w:rsidR="00866F2D">
        <w:t>, who serve</w:t>
      </w:r>
      <w:r w:rsidR="001B28AD">
        <w:t xml:space="preserve"> several hospitals in the area, may offer specialty items of meat products from local sources but not on a consistent basis.  </w:t>
      </w:r>
    </w:p>
    <w:p w:rsidR="00E830DA" w:rsidRDefault="00866F2D" w:rsidP="00D85B68">
      <w:pPr>
        <w:pStyle w:val="BodyText"/>
      </w:pPr>
      <w:r>
        <w:t>While the</w:t>
      </w:r>
      <w:r w:rsidR="0024218D">
        <w:t xml:space="preserve"> market</w:t>
      </w:r>
      <w:r>
        <w:t xml:space="preserve"> demand for local meat</w:t>
      </w:r>
      <w:r w:rsidR="0024218D">
        <w:t xml:space="preserve"> is growing</w:t>
      </w:r>
      <w:r>
        <w:t xml:space="preserve"> in the study area</w:t>
      </w:r>
      <w:r w:rsidR="0024218D">
        <w:t>, it still constitutes a small percentage</w:t>
      </w:r>
      <w:r>
        <w:t xml:space="preserve"> of total meat sales</w:t>
      </w:r>
      <w:r w:rsidR="0024218D">
        <w:t>.</w:t>
      </w:r>
      <w:r w:rsidR="004110FE">
        <w:t xml:space="preserve"> Ken Meter, from Crossroads Resource Center, suggests that $</w:t>
      </w:r>
      <w:r w:rsidR="00E830DA">
        <w:t>1.</w:t>
      </w:r>
      <w:r w:rsidR="004110FE">
        <w:t>2 million</w:t>
      </w:r>
      <w:r w:rsidR="00E830DA">
        <w:t xml:space="preserve"> annually</w:t>
      </w:r>
      <w:r w:rsidR="004110FE">
        <w:t xml:space="preserve"> of total livestock </w:t>
      </w:r>
      <w:r w:rsidR="00E830DA">
        <w:t xml:space="preserve">and livestock product </w:t>
      </w:r>
      <w:r w:rsidR="004110FE">
        <w:t>sales from farms in the western Montana region are consumed locally.</w:t>
      </w:r>
      <w:r w:rsidR="001E465A">
        <w:rPr>
          <w:rStyle w:val="FootnoteReference"/>
        </w:rPr>
        <w:footnoteReference w:id="3"/>
      </w:r>
      <w:r w:rsidR="0064768B">
        <w:t xml:space="preserve">  Total demand for relevant meat products (including beef, pork, and lamb) in western Montana is estimated at 30.1 million pounds</w:t>
      </w:r>
      <w:r w:rsidR="00E830DA">
        <w:t xml:space="preserve"> annually</w:t>
      </w:r>
      <w:r w:rsidR="0064768B">
        <w:t xml:space="preserve">, based on per capita consumption statistics reported by </w:t>
      </w:r>
      <w:r w:rsidR="001E465A">
        <w:t>The Daily Livestock Report</w:t>
      </w:r>
      <w:r w:rsidR="0064768B">
        <w:t>.</w:t>
      </w:r>
      <w:r w:rsidR="001E465A">
        <w:rPr>
          <w:rStyle w:val="FootnoteReference"/>
        </w:rPr>
        <w:footnoteReference w:id="4"/>
      </w:r>
      <w:r w:rsidR="0064768B">
        <w:t xml:space="preserve">  The retail value of this demand is </w:t>
      </w:r>
      <w:r w:rsidR="00E830DA">
        <w:t>valued at approximately</w:t>
      </w:r>
      <w:r w:rsidR="0064768B">
        <w:t xml:space="preserve"> </w:t>
      </w:r>
      <w:r w:rsidR="001E465A">
        <w:t>$90 million (assuming an average price per pound of $3), of which it is estimated by Ken Meter t</w:t>
      </w:r>
      <w:r w:rsidR="00C157E5">
        <w:t>hat local meat producers supply one percent</w:t>
      </w:r>
      <w:r w:rsidR="001E465A">
        <w:t>, as depicted in the figure below.</w:t>
      </w:r>
    </w:p>
    <w:p w:rsidR="00E830DA" w:rsidRDefault="00E830DA" w:rsidP="00E830DA">
      <w:pPr>
        <w:pStyle w:val="Figure"/>
      </w:pPr>
      <w:bookmarkStart w:id="11" w:name="_Toc364418541"/>
      <w:r>
        <w:t>Figure 2.2 Local Meat Sales as a Percent of Total</w:t>
      </w:r>
      <w:r w:rsidR="00315494">
        <w:t xml:space="preserve"> Sales</w:t>
      </w:r>
      <w:bookmarkEnd w:id="11"/>
    </w:p>
    <w:p w:rsidR="00866F2D" w:rsidRDefault="00315494" w:rsidP="00DA1BB3">
      <w:pPr>
        <w:pStyle w:val="BodyText"/>
      </w:pPr>
      <w:r>
        <w:rPr>
          <w:noProof/>
          <w:lang w:eastAsia="en-US"/>
        </w:rPr>
        <w:drawing>
          <wp:inline distT="0" distB="0" distL="0" distR="0">
            <wp:extent cx="4450080" cy="2583180"/>
            <wp:effectExtent l="0" t="0" r="26670" b="266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1E465A">
        <w:t xml:space="preserve">  </w:t>
      </w:r>
      <w:r w:rsidR="0064768B">
        <w:t xml:space="preserve">  </w:t>
      </w:r>
      <w:r w:rsidR="004110FE">
        <w:t xml:space="preserve">  </w:t>
      </w:r>
    </w:p>
    <w:p w:rsidR="00315494" w:rsidRDefault="00866F2D" w:rsidP="00D85B68">
      <w:pPr>
        <w:pStyle w:val="BodyText"/>
        <w:sectPr w:rsidR="00315494" w:rsidSect="0029698B">
          <w:headerReference w:type="default" r:id="rId34"/>
          <w:footerReference w:type="even" r:id="rId35"/>
          <w:footerReference w:type="default" r:id="rId36"/>
          <w:headerReference w:type="first" r:id="rId37"/>
          <w:footerReference w:type="first" r:id="rId38"/>
          <w:footnotePr>
            <w:numStart w:val="10"/>
          </w:footnotePr>
          <w:pgSz w:w="12242" w:h="15842" w:code="1"/>
          <w:pgMar w:top="1440" w:right="1440" w:bottom="1440" w:left="1440" w:header="720" w:footer="432" w:gutter="0"/>
          <w:pgNumType w:start="1" w:chapStyle="1"/>
          <w:cols w:space="567"/>
          <w:titlePg/>
          <w:docGrid w:linePitch="360"/>
        </w:sectPr>
      </w:pPr>
      <w:r>
        <w:t xml:space="preserve">There are several state and federal inspected meat processing facilities in the study area.  </w:t>
      </w:r>
      <w:r w:rsidR="000718BA">
        <w:t xml:space="preserve">The figure below identifies and provides a map of meat processing facilities in the study area.  </w:t>
      </w:r>
    </w:p>
    <w:p w:rsidR="00AE157D" w:rsidRDefault="00AE157D" w:rsidP="00AE157D">
      <w:pPr>
        <w:pStyle w:val="Figure"/>
      </w:pPr>
      <w:bookmarkStart w:id="12" w:name="_Toc364418542"/>
      <w:r>
        <w:lastRenderedPageBreak/>
        <w:t>Figure 2.3 Meat Processing Facilities in Montana</w:t>
      </w:r>
      <w:bookmarkEnd w:id="12"/>
    </w:p>
    <w:p w:rsidR="00315494" w:rsidRDefault="00AF6685" w:rsidP="00D85B68">
      <w:pPr>
        <w:pStyle w:val="BodyText"/>
        <w:sectPr w:rsidR="00315494" w:rsidSect="00AF6685">
          <w:footnotePr>
            <w:numStart w:val="10"/>
          </w:footnotePr>
          <w:pgSz w:w="15842" w:h="12242" w:orient="landscape" w:code="1"/>
          <w:pgMar w:top="1440" w:right="1440" w:bottom="1440" w:left="1440" w:header="720" w:footer="432" w:gutter="0"/>
          <w:pgNumType w:start="1" w:chapStyle="1"/>
          <w:cols w:space="567"/>
          <w:titlePg/>
          <w:docGrid w:linePitch="360"/>
        </w:sectPr>
      </w:pPr>
      <w:r>
        <w:rPr>
          <w:noProof/>
          <w:lang w:eastAsia="en-US"/>
        </w:rPr>
        <w:drawing>
          <wp:inline distT="0" distB="0" distL="0" distR="0">
            <wp:extent cx="7934960" cy="5540867"/>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8081" cy="5550029"/>
                    </a:xfrm>
                    <a:prstGeom prst="rect">
                      <a:avLst/>
                    </a:prstGeom>
                    <a:noFill/>
                    <a:ln>
                      <a:noFill/>
                    </a:ln>
                  </pic:spPr>
                </pic:pic>
              </a:graphicData>
            </a:graphic>
          </wp:inline>
        </w:drawing>
      </w:r>
    </w:p>
    <w:p w:rsidR="00700030" w:rsidRDefault="00700030" w:rsidP="00D85B68">
      <w:pPr>
        <w:pStyle w:val="BodyText"/>
      </w:pPr>
      <w:r>
        <w:lastRenderedPageBreak/>
        <w:t xml:space="preserve">Key findings through discussion with several of these entities revealed the following: </w:t>
      </w:r>
    </w:p>
    <w:p w:rsidR="00700030" w:rsidRDefault="00700030" w:rsidP="00082DF6">
      <w:pPr>
        <w:pStyle w:val="BodyText"/>
        <w:numPr>
          <w:ilvl w:val="0"/>
          <w:numId w:val="14"/>
        </w:numPr>
      </w:pPr>
      <w:r>
        <w:t xml:space="preserve">All slaughter facilities / cut and wrap facilities interviewed would be willing to work with an independent MSU to bring product in.  </w:t>
      </w:r>
    </w:p>
    <w:p w:rsidR="00700030" w:rsidRDefault="00700030" w:rsidP="00082DF6">
      <w:pPr>
        <w:pStyle w:val="BodyText"/>
        <w:numPr>
          <w:ilvl w:val="0"/>
          <w:numId w:val="14"/>
        </w:numPr>
      </w:pPr>
      <w:r>
        <w:t xml:space="preserve">All facilities interviewed suggested that it would be difficult to take additional product during the fall season, due to the abundance of game animals being processed.  In some cases their workforce increase three fold during the fall season.  </w:t>
      </w:r>
    </w:p>
    <w:p w:rsidR="00700030" w:rsidRDefault="00700030" w:rsidP="00082DF6">
      <w:pPr>
        <w:pStyle w:val="BodyText"/>
        <w:numPr>
          <w:ilvl w:val="0"/>
          <w:numId w:val="14"/>
        </w:numPr>
      </w:pPr>
      <w:r>
        <w:t xml:space="preserve">Cut and wrap facilities in the Bitterroot Valley suggested that the market for such services is “saturated” in the area. </w:t>
      </w:r>
    </w:p>
    <w:p w:rsidR="00062642" w:rsidRDefault="00062642" w:rsidP="00082DF6">
      <w:pPr>
        <w:pStyle w:val="BodyText"/>
        <w:numPr>
          <w:ilvl w:val="0"/>
          <w:numId w:val="14"/>
        </w:numPr>
      </w:pPr>
      <w:r>
        <w:t xml:space="preserve">Cut and wrap facilities that do not have </w:t>
      </w:r>
      <w:r w:rsidR="00F81682">
        <w:t>slaughter floors</w:t>
      </w:r>
      <w:r>
        <w:t xml:space="preserve"> but do have retail outlets could be a potential opportunity, such as H&amp;H Meats or Diamond Meats in Missoula.  </w:t>
      </w:r>
    </w:p>
    <w:p w:rsidR="003474DD" w:rsidRDefault="003474DD" w:rsidP="003474DD">
      <w:pPr>
        <w:pStyle w:val="Heading2"/>
      </w:pPr>
      <w:bookmarkStart w:id="13" w:name="_Toc364418505"/>
      <w:r>
        <w:t>Regulations and Permits</w:t>
      </w:r>
      <w:bookmarkEnd w:id="13"/>
    </w:p>
    <w:p w:rsidR="003474DD" w:rsidRDefault="00AE157D" w:rsidP="003474DD">
      <w:pPr>
        <w:pStyle w:val="BodyText"/>
      </w:pPr>
      <w:r>
        <w:t>In 2010 the United States Department of Agriculture (USDA) published a compliance guide for mobile slaughter units.  This guide presents recommendations to the operators of MSUs to help meet food safety requirements.</w:t>
      </w:r>
      <w:r>
        <w:rPr>
          <w:rStyle w:val="FootnoteReference"/>
        </w:rPr>
        <w:footnoteReference w:id="5"/>
      </w:r>
      <w:r>
        <w:t xml:space="preserve">  </w:t>
      </w:r>
      <w:r w:rsidR="003474DD">
        <w:t xml:space="preserve">The Montana state inspection authority has not developed any food safety regulations specific to a MSU, therefore all current and normal regulations are enforced.  These regulations are vast, and a detailed examination of the regulations is beyond the scope of this analysis.  However there are key facilities and functions of the MSU that are addressed below.  </w:t>
      </w:r>
    </w:p>
    <w:p w:rsidR="003474DD" w:rsidRDefault="003474DD" w:rsidP="003474DD">
      <w:pPr>
        <w:pStyle w:val="Heading3"/>
      </w:pPr>
      <w:bookmarkStart w:id="14" w:name="_Toc364418506"/>
      <w:r>
        <w:t>Waste Management</w:t>
      </w:r>
      <w:bookmarkEnd w:id="14"/>
    </w:p>
    <w:p w:rsidR="003474DD" w:rsidRDefault="003474DD" w:rsidP="003474DD">
      <w:pPr>
        <w:pStyle w:val="BodyText"/>
      </w:pPr>
      <w:r>
        <w:t>Some counties will require water used for rinsing and washing to be collected and properly disposed. As part of this analysis the project team had several communica</w:t>
      </w:r>
      <w:r w:rsidR="00F81EBF">
        <w:t>tions with county sanitarians.  Jenna Miller, a registered sanitarian in Missoula County mentioned that the disposal system mandated by Missoula County was not intended for a MSU, but it may be too difficult and cumbersome to write a rule that is specific to the MSU.  Therefore, she suggested that a MSU operating in Missoula County apply for a variance to the wastewater regulation.  There would be a $700 fee for this application, but without the variance the waste water would have to be captured and either disposed of in the farmer’s septic system or a tank to be taken to an approved waste water dump site.</w:t>
      </w:r>
      <w:r w:rsidR="00F81EBF">
        <w:rPr>
          <w:rStyle w:val="FootnoteReference"/>
        </w:rPr>
        <w:footnoteReference w:id="6"/>
      </w:r>
      <w:r w:rsidR="00F81EBF">
        <w:t xml:space="preserve">  Missoula </w:t>
      </w:r>
      <w:proofErr w:type="gramStart"/>
      <w:r w:rsidR="00F81EBF">
        <w:t>county</w:t>
      </w:r>
      <w:proofErr w:type="gramEnd"/>
      <w:r w:rsidR="00F81EBF">
        <w:t xml:space="preserve"> likely has the strictest environmental regulations within the seven county region.  It is possible, but unlikely, that a variance would be required in the other counties considered.  </w:t>
      </w:r>
    </w:p>
    <w:p w:rsidR="00B12BE3" w:rsidRDefault="00F81EBF" w:rsidP="00B12BE3">
      <w:pPr>
        <w:pStyle w:val="BodyText"/>
      </w:pPr>
      <w:r>
        <w:t xml:space="preserve">Composting of offal on-farm </w:t>
      </w:r>
      <w:r w:rsidR="00B12BE3">
        <w:t xml:space="preserve">may be permissible by some counties within the study area, but it </w:t>
      </w:r>
      <w:r>
        <w:t xml:space="preserve">may be difficult in many parts of the region due to activity from predators such as bear, wolf, cougar, and others.  Some counties in Montana allow for offal to be disposed of at a landfill.  Alternatively, offal can be disposed of via a render out of Spokane, </w:t>
      </w:r>
      <w:r w:rsidR="00B12BE3">
        <w:t>Baker Commodities.  This is the only renderer with services in Montana.</w:t>
      </w:r>
      <w:r w:rsidR="00B12BE3">
        <w:rPr>
          <w:rStyle w:val="FootnoteReference"/>
        </w:rPr>
        <w:footnoteReference w:id="7"/>
      </w:r>
      <w:r w:rsidR="00B12BE3">
        <w:t xml:space="preserve">  </w:t>
      </w:r>
    </w:p>
    <w:p w:rsidR="003474DD" w:rsidRDefault="00F81EBF" w:rsidP="00B12BE3">
      <w:pPr>
        <w:pStyle w:val="Heading3"/>
      </w:pPr>
      <w:bookmarkStart w:id="15" w:name="_Toc364418507"/>
      <w:r>
        <w:t>Water</w:t>
      </w:r>
      <w:bookmarkEnd w:id="15"/>
    </w:p>
    <w:p w:rsidR="003474DD" w:rsidRPr="003474DD" w:rsidRDefault="00F81EBF" w:rsidP="003474DD">
      <w:pPr>
        <w:pStyle w:val="BodyText"/>
      </w:pPr>
      <w:r>
        <w:t xml:space="preserve">Any process water used for washing down carcasses and sterilizing equipment must be potable and the MSU must have a letter certifying this.  This requires either municipal water or private well as long as </w:t>
      </w:r>
      <w:r>
        <w:lastRenderedPageBreak/>
        <w:t xml:space="preserve">there is a written water report certifying the </w:t>
      </w:r>
      <w:proofErr w:type="spellStart"/>
      <w:r>
        <w:t>potability</w:t>
      </w:r>
      <w:proofErr w:type="spellEnd"/>
      <w:r>
        <w:t xml:space="preserve"> of the water source.  </w:t>
      </w:r>
      <w:r w:rsidR="00B12BE3">
        <w:t xml:space="preserve">Additionally, there must be bathrooms on site that MSU employees could access if needed.  </w:t>
      </w:r>
    </w:p>
    <w:p w:rsidR="00083E50" w:rsidRDefault="00A079B5" w:rsidP="00A079B5">
      <w:pPr>
        <w:pStyle w:val="Heading1"/>
      </w:pPr>
      <w:bookmarkStart w:id="16" w:name="_Toc364418508"/>
      <w:r>
        <w:t>Operating Structure</w:t>
      </w:r>
      <w:bookmarkEnd w:id="16"/>
      <w:r>
        <w:tab/>
      </w:r>
    </w:p>
    <w:p w:rsidR="00124761" w:rsidRDefault="00087826" w:rsidP="00A079B5">
      <w:pPr>
        <w:pStyle w:val="BodyText"/>
      </w:pPr>
      <w:r>
        <w:t xml:space="preserve">As Appendix </w:t>
      </w:r>
      <w:proofErr w:type="gramStart"/>
      <w:r>
        <w:t>A</w:t>
      </w:r>
      <w:proofErr w:type="gramEnd"/>
      <w:r>
        <w:t xml:space="preserve"> shows, the MSUs operating today are either structured as a cooperative, partnership, non-profit entity,</w:t>
      </w:r>
      <w:r w:rsidR="00E52DAF">
        <w:t xml:space="preserve"> owned by an economic development group</w:t>
      </w:r>
      <w:r>
        <w:t xml:space="preserve"> or </w:t>
      </w:r>
      <w:r w:rsidR="00E52DAF">
        <w:t xml:space="preserve">operated </w:t>
      </w:r>
      <w:r>
        <w:t>as a business incubator.  The one</w:t>
      </w:r>
      <w:r w:rsidR="00E52DAF">
        <w:t xml:space="preserve"> MSU that is operated as a private entity is the Broken Arrow Ranch who purchases wild game from ranchers in Texas and sells the meat as a niche product across the United States.  The lack of MSU’s operated solely as private entities could be further indication that margins on the operation of such a venture may not be sufficient to attract much private investment.  See Appendix A for further details on the</w:t>
      </w:r>
      <w:r w:rsidR="00124761">
        <w:t xml:space="preserve"> structure of MSUs in operation today. </w:t>
      </w:r>
    </w:p>
    <w:p w:rsidR="008224F5" w:rsidRDefault="00254345" w:rsidP="00A079B5">
      <w:pPr>
        <w:pStyle w:val="BodyText"/>
      </w:pPr>
      <w:r>
        <w:t xml:space="preserve">The focus group sessions revealed that there </w:t>
      </w:r>
      <w:r w:rsidR="008224F5">
        <w:t xml:space="preserve">is interest in utilizing </w:t>
      </w:r>
      <w:r>
        <w:t>a privately operated MSU in the region.</w:t>
      </w:r>
      <w:r w:rsidR="008224F5">
        <w:t xml:space="preserve">  Key difficulties / challenges for making a privately operated MSU viable in the study area include: </w:t>
      </w:r>
    </w:p>
    <w:p w:rsidR="00A079B5" w:rsidRDefault="008224F5" w:rsidP="008224F5">
      <w:pPr>
        <w:pStyle w:val="BodyText"/>
        <w:numPr>
          <w:ilvl w:val="0"/>
          <w:numId w:val="15"/>
        </w:numPr>
      </w:pPr>
      <w:r>
        <w:t>Volume: Most operations are cow / calf and ranchers generally only finish a couple head of cattle per year.  The financial analysis revealed a breakeven point of just over 930 head of cattle annually (or cattle equivalent).</w:t>
      </w:r>
      <w:r>
        <w:rPr>
          <w:rStyle w:val="FootnoteReference"/>
        </w:rPr>
        <w:footnoteReference w:id="8"/>
      </w:r>
      <w:r>
        <w:t xml:space="preserve"> </w:t>
      </w:r>
      <w:r w:rsidR="00062642">
        <w:t xml:space="preserve">Similarly, even though the MSU costs less than a fixed facility, the inability to process more than a couple head of cattle at one time drives the operating costs per head too high for many individual producers to consider.  </w:t>
      </w:r>
      <w:r>
        <w:t xml:space="preserve"> </w:t>
      </w:r>
    </w:p>
    <w:p w:rsidR="00980030" w:rsidRDefault="00980030" w:rsidP="008224F5">
      <w:pPr>
        <w:pStyle w:val="BodyText"/>
        <w:numPr>
          <w:ilvl w:val="0"/>
          <w:numId w:val="15"/>
        </w:numPr>
      </w:pPr>
      <w:r>
        <w:t>Seasonality: It appears that there may be significant demand for animal slaughter services / processing in the fall (when most slaughter facilities are busy with wild game).  However, it may be difficult to keep the MSU booked throughout the year on a consistent basis.</w:t>
      </w:r>
    </w:p>
    <w:p w:rsidR="008224F5" w:rsidRDefault="008224F5" w:rsidP="008224F5">
      <w:pPr>
        <w:pStyle w:val="BodyText"/>
        <w:numPr>
          <w:ilvl w:val="0"/>
          <w:numId w:val="15"/>
        </w:numPr>
      </w:pPr>
      <w:r>
        <w:t xml:space="preserve">Coordination: Sending an MSU to a site for less than 5 head per day (cattle or cattle equivalent) will be below the breakeven point (see Financial Analysis).  Coordinating the slaughter of cattle for a community may be necessary, but then clients are required to transport their animals to the centralized slaughter point which would negate a key benefit of utilizing the MSU.  </w:t>
      </w:r>
    </w:p>
    <w:p w:rsidR="008224F5" w:rsidRDefault="008224F5" w:rsidP="008224F5">
      <w:pPr>
        <w:pStyle w:val="BodyText"/>
        <w:numPr>
          <w:ilvl w:val="0"/>
          <w:numId w:val="15"/>
        </w:numPr>
      </w:pPr>
      <w:r>
        <w:t xml:space="preserve">Quality: </w:t>
      </w:r>
      <w:r w:rsidR="00F06D63">
        <w:t xml:space="preserve">It will be necessary to find an experienced butcher to operate the MSU.  Many people interviewed mentioned a preference for one slaughter facility over others due to consistency, less mistakes, fewer </w:t>
      </w:r>
      <w:proofErr w:type="spellStart"/>
      <w:r w:rsidR="00F06D63">
        <w:t>hackmarks</w:t>
      </w:r>
      <w:proofErr w:type="spellEnd"/>
      <w:r w:rsidR="00F06D63">
        <w:t xml:space="preserve"> on the meat, better preparation of meat, and other issues.  Consistently, Clark Fork Custom Meats was mentioned as the preferred slaughter facility, and clients would often transport cattle from Missoula to Plains (nearly 80 miles) to transport live animals for slaughter and processing because of the quality service they receive.  </w:t>
      </w:r>
    </w:p>
    <w:p w:rsidR="00A44ED7" w:rsidRDefault="00A44ED7" w:rsidP="008224F5">
      <w:pPr>
        <w:pStyle w:val="BodyText"/>
        <w:numPr>
          <w:ilvl w:val="0"/>
          <w:numId w:val="15"/>
        </w:numPr>
      </w:pPr>
      <w:r>
        <w:t>Next Step in the Value Chain: Without long term cold storage or a fixed location for cutting and wrapping the meat the client will be depen</w:t>
      </w:r>
      <w:r w:rsidR="00062642">
        <w:t xml:space="preserve">dent on cut and wrap facilities for these services.  </w:t>
      </w:r>
    </w:p>
    <w:p w:rsidR="0024648F" w:rsidRDefault="0024648F" w:rsidP="0024648F">
      <w:pPr>
        <w:pStyle w:val="BodyText"/>
      </w:pPr>
      <w:r>
        <w:t xml:space="preserve">In order to address these challenges the Montana Mobile Processing </w:t>
      </w:r>
      <w:r w:rsidR="008363FA">
        <w:t xml:space="preserve">Company </w:t>
      </w:r>
      <w:r>
        <w:t xml:space="preserve">may </w:t>
      </w:r>
      <w:r w:rsidR="00980030">
        <w:t>wish</w:t>
      </w:r>
      <w:r>
        <w:t xml:space="preserve"> to consider the following </w:t>
      </w:r>
      <w:r w:rsidR="0004780C">
        <w:t xml:space="preserve">partnerships or joint ventures with key entities that could provide for </w:t>
      </w:r>
      <w:r w:rsidR="00A44ED7">
        <w:t xml:space="preserve">partnership or joint venture possibilities in structuring Montana Mobile Processing </w:t>
      </w:r>
      <w:r w:rsidR="008363FA">
        <w:t>Company</w:t>
      </w:r>
      <w:r w:rsidR="00A44ED7">
        <w:t>.</w:t>
      </w:r>
      <w:r>
        <w:t xml:space="preserve">: </w:t>
      </w:r>
    </w:p>
    <w:p w:rsidR="0024648F" w:rsidRDefault="0024648F" w:rsidP="0024648F">
      <w:pPr>
        <w:pStyle w:val="BodyText"/>
        <w:numPr>
          <w:ilvl w:val="0"/>
          <w:numId w:val="16"/>
        </w:numPr>
      </w:pPr>
      <w:r>
        <w:t xml:space="preserve">Partner with or contract with large producers in the region who have significant volumes of finished beef, bison, sheep or hogs to slaughter annually.  This would include: </w:t>
      </w:r>
    </w:p>
    <w:p w:rsidR="0024648F" w:rsidRDefault="0024648F" w:rsidP="0024648F">
      <w:pPr>
        <w:pStyle w:val="BodyText"/>
        <w:numPr>
          <w:ilvl w:val="1"/>
          <w:numId w:val="16"/>
        </w:numPr>
      </w:pPr>
      <w:r>
        <w:lastRenderedPageBreak/>
        <w:t>Flying D Ranch, Bozeman MT:  It is believed that this bison ranch finishes approximately 500 head per.  Bison and transported live to slaughter facilities in Colorado where they are processed for Ted Turner’s restaurant – Ted’s Montana Grill – with locations throughout the United States.  Key contact information at the Flying D Ranch is Danny Johnson, 406.546.7266.  The project team tried several times to contact Mr. Johnson with no success.</w:t>
      </w:r>
      <w:r w:rsidR="00980030">
        <w:t xml:space="preserve">  It should be noted that this ranch is outside the pre-defined study area boundary but may be worth further consideration.</w:t>
      </w:r>
    </w:p>
    <w:p w:rsidR="0024648F" w:rsidRDefault="00980030" w:rsidP="0024648F">
      <w:pPr>
        <w:pStyle w:val="BodyText"/>
        <w:numPr>
          <w:ilvl w:val="1"/>
          <w:numId w:val="16"/>
        </w:numPr>
      </w:pPr>
      <w:r>
        <w:t xml:space="preserve">Other significant producers that finish over 100 head each annually were identified in the focus group forms (contact information identified in Appendix A). </w:t>
      </w:r>
    </w:p>
    <w:p w:rsidR="00A44ED7" w:rsidRDefault="00980030" w:rsidP="00980030">
      <w:pPr>
        <w:pStyle w:val="BodyText"/>
        <w:numPr>
          <w:ilvl w:val="0"/>
          <w:numId w:val="16"/>
        </w:numPr>
      </w:pPr>
      <w:r>
        <w:t xml:space="preserve">Partner with or contract with meat cut </w:t>
      </w:r>
      <w:r w:rsidR="00A44ED7">
        <w:t>and wrap facilities.  A partnership of this nature would be ideal as it would allow for access to cold storage of the carcass for aging; the cutting and wrapping could occur at a state or federally inspected facility, and often these places retail a portion of their meat for sale direct to the public.   Locally, this would include: H&amp;H Meats, Diamond Bar Meats, and K&amp;C Foods. A full list of meat depots and packing houses is identified in the map titled “State and Federally Inspected Meat Processing Facilities in Montana,” above.</w:t>
      </w:r>
    </w:p>
    <w:p w:rsidR="00A44ED7" w:rsidRDefault="00A44ED7" w:rsidP="00980030">
      <w:pPr>
        <w:pStyle w:val="BodyText"/>
        <w:numPr>
          <w:ilvl w:val="0"/>
          <w:numId w:val="16"/>
        </w:numPr>
      </w:pPr>
      <w:r>
        <w:t xml:space="preserve">Partner with Western Montana Growers Cooperative and other distributors of primal cut meats locally. </w:t>
      </w:r>
    </w:p>
    <w:p w:rsidR="00980030" w:rsidRPr="00A079B5" w:rsidRDefault="00A44ED7" w:rsidP="00A44ED7">
      <w:pPr>
        <w:pStyle w:val="BodyText"/>
        <w:numPr>
          <w:ilvl w:val="0"/>
          <w:numId w:val="16"/>
        </w:numPr>
      </w:pPr>
      <w:r>
        <w:t xml:space="preserve">Partner with Good Food Store, and other grocery stores or restaurants </w:t>
      </w:r>
      <w:proofErr w:type="gramStart"/>
      <w:r>
        <w:t>who</w:t>
      </w:r>
      <w:proofErr w:type="gramEnd"/>
      <w:r>
        <w:t xml:space="preserve"> prefer primal cuts of meat so they can further break them down in their</w:t>
      </w:r>
      <w:r w:rsidR="0004780C">
        <w:t xml:space="preserve"> own</w:t>
      </w:r>
      <w:r>
        <w:t xml:space="preserve"> custom manner.   </w:t>
      </w:r>
    </w:p>
    <w:p w:rsidR="00A079B5" w:rsidRDefault="0004780C" w:rsidP="0004780C">
      <w:pPr>
        <w:pStyle w:val="Heading1"/>
      </w:pPr>
      <w:bookmarkStart w:id="17" w:name="_Toc364418509"/>
      <w:r>
        <w:t>Financial Analysis</w:t>
      </w:r>
      <w:bookmarkEnd w:id="17"/>
    </w:p>
    <w:p w:rsidR="00A3360C" w:rsidRDefault="0004780C" w:rsidP="0004780C">
      <w:pPr>
        <w:pStyle w:val="BodyText"/>
      </w:pPr>
      <w:r>
        <w:t xml:space="preserve">As part of the market analysis and financial feasibility report prepared for Montana Mobile Processing </w:t>
      </w:r>
      <w:r w:rsidR="008363FA">
        <w:t>Company</w:t>
      </w:r>
      <w:r>
        <w:t xml:space="preserve"> the project team reviewed the financial pro forma</w:t>
      </w:r>
      <w:r w:rsidR="00A3360C">
        <w:t xml:space="preserve"> statements</w:t>
      </w:r>
      <w:r>
        <w:t xml:space="preserve"> prepared by Mark Estep and </w:t>
      </w:r>
      <w:r w:rsidR="00062642">
        <w:t xml:space="preserve">created </w:t>
      </w:r>
      <w:r>
        <w:t xml:space="preserve">a financial model using the statistical programming software @Risk.  This allowed sensitivity and variability to be built into the financial projections.  </w:t>
      </w:r>
      <w:r w:rsidR="00A3360C">
        <w:t>For purposes of this analysis we evaluated the financial viability of the mobile processing unit solely</w:t>
      </w:r>
      <w:r w:rsidR="00062642">
        <w:t xml:space="preserve"> (did not consider further cut and wrap processing)</w:t>
      </w:r>
      <w:r w:rsidR="00A3360C">
        <w:t xml:space="preserve">.  </w:t>
      </w:r>
    </w:p>
    <w:p w:rsidR="00A3360C" w:rsidRDefault="00A3360C" w:rsidP="0004780C">
      <w:pPr>
        <w:pStyle w:val="BodyText"/>
      </w:pPr>
      <w:r>
        <w:t xml:space="preserve">This section of the report presents the key variables used in the financial analysis, along with key outcomes and findings of the financial model. </w:t>
      </w:r>
    </w:p>
    <w:p w:rsidR="00A3360C" w:rsidRDefault="00A3360C" w:rsidP="00A3360C">
      <w:pPr>
        <w:pStyle w:val="Heading2"/>
      </w:pPr>
      <w:bookmarkStart w:id="18" w:name="_Toc364418510"/>
      <w:r>
        <w:t>Key Variables</w:t>
      </w:r>
      <w:bookmarkEnd w:id="18"/>
    </w:p>
    <w:p w:rsidR="00A3360C" w:rsidRDefault="00A3360C" w:rsidP="00A3360C">
      <w:pPr>
        <w:pStyle w:val="BodyText"/>
      </w:pPr>
      <w:r>
        <w:t xml:space="preserve">The key revenue variables modeled with probability distribution curves included the kill fee and dressing fee charged, along with the volume by month.  Key expense variables modeled included the cost of transportation (fuel, repair, maintenance and insurance on the MSU), wages for staff and the federal inspector, taxes, and other overhead.  These variables are further defined below: </w:t>
      </w:r>
    </w:p>
    <w:p w:rsidR="00A4518F" w:rsidRDefault="00A4518F" w:rsidP="00A4518F">
      <w:pPr>
        <w:pStyle w:val="Heading3"/>
      </w:pPr>
      <w:bookmarkStart w:id="19" w:name="_Toc364418511"/>
      <w:r>
        <w:t>Revenue Variables</w:t>
      </w:r>
      <w:bookmarkEnd w:id="19"/>
    </w:p>
    <w:p w:rsidR="00B76AE0" w:rsidRDefault="00B76AE0" w:rsidP="00A4518F">
      <w:pPr>
        <w:pStyle w:val="BodyText"/>
      </w:pPr>
      <w:r>
        <w:t>The number of head processed per month was defined in the model at rates identified in the table below:</w:t>
      </w:r>
    </w:p>
    <w:p w:rsidR="00FE1691" w:rsidRDefault="00FE1691" w:rsidP="00A4518F">
      <w:pPr>
        <w:pStyle w:val="BodyText"/>
      </w:pPr>
    </w:p>
    <w:p w:rsidR="00FE1691" w:rsidRDefault="00FE1691" w:rsidP="00A4518F">
      <w:pPr>
        <w:pStyle w:val="BodyText"/>
      </w:pPr>
    </w:p>
    <w:p w:rsidR="00B76AE0" w:rsidRDefault="00B76AE0" w:rsidP="00B76AE0">
      <w:pPr>
        <w:pStyle w:val="Table"/>
      </w:pPr>
      <w:bookmarkStart w:id="20" w:name="_Toc364418534"/>
      <w:r>
        <w:lastRenderedPageBreak/>
        <w:t xml:space="preserve">Table </w:t>
      </w:r>
      <w:r w:rsidR="00A4518F">
        <w:t>4.1</w:t>
      </w:r>
      <w:r>
        <w:t xml:space="preserve"> Volume by Month Estimates</w:t>
      </w:r>
      <w:bookmarkEnd w:id="20"/>
    </w:p>
    <w:tbl>
      <w:tblPr>
        <w:tblStyle w:val="TableGrid"/>
        <w:tblW w:w="0" w:type="auto"/>
        <w:jc w:val="center"/>
        <w:tblLook w:val="04A0"/>
      </w:tblPr>
      <w:tblGrid>
        <w:gridCol w:w="1596"/>
        <w:gridCol w:w="1596"/>
        <w:gridCol w:w="1596"/>
        <w:gridCol w:w="1596"/>
        <w:gridCol w:w="1597"/>
      </w:tblGrid>
      <w:tr w:rsidR="00B76AE0" w:rsidTr="00BB763C">
        <w:trPr>
          <w:jc w:val="center"/>
        </w:trPr>
        <w:tc>
          <w:tcPr>
            <w:tcW w:w="1596" w:type="dxa"/>
            <w:shd w:val="clear" w:color="auto" w:fill="989C9E" w:themeFill="text1" w:themeFillTint="99"/>
          </w:tcPr>
          <w:p w:rsidR="00B76AE0" w:rsidRDefault="00B76AE0" w:rsidP="00BB763C">
            <w:pPr>
              <w:pStyle w:val="TableHEADS2"/>
            </w:pPr>
          </w:p>
        </w:tc>
        <w:tc>
          <w:tcPr>
            <w:tcW w:w="1596" w:type="dxa"/>
            <w:shd w:val="clear" w:color="auto" w:fill="989C9E" w:themeFill="text1" w:themeFillTint="99"/>
          </w:tcPr>
          <w:p w:rsidR="00B76AE0" w:rsidRPr="00BB763C" w:rsidRDefault="00B76AE0" w:rsidP="00BB763C">
            <w:pPr>
              <w:pStyle w:val="TableHEADS2"/>
            </w:pPr>
            <w:r w:rsidRPr="00BB763C">
              <w:t>Dec – Mar</w:t>
            </w:r>
          </w:p>
        </w:tc>
        <w:tc>
          <w:tcPr>
            <w:tcW w:w="1596" w:type="dxa"/>
            <w:shd w:val="clear" w:color="auto" w:fill="989C9E" w:themeFill="text1" w:themeFillTint="99"/>
          </w:tcPr>
          <w:p w:rsidR="00B76AE0" w:rsidRPr="00BB763C" w:rsidRDefault="00B76AE0" w:rsidP="00BB763C">
            <w:pPr>
              <w:pStyle w:val="TableHEADS2"/>
            </w:pPr>
            <w:r w:rsidRPr="00BB763C">
              <w:t>Apr – Jun</w:t>
            </w:r>
          </w:p>
        </w:tc>
        <w:tc>
          <w:tcPr>
            <w:tcW w:w="1596" w:type="dxa"/>
            <w:shd w:val="clear" w:color="auto" w:fill="989C9E" w:themeFill="text1" w:themeFillTint="99"/>
          </w:tcPr>
          <w:p w:rsidR="00B76AE0" w:rsidRPr="00BB763C" w:rsidRDefault="00B76AE0" w:rsidP="00BB763C">
            <w:pPr>
              <w:pStyle w:val="TableHEADS2"/>
            </w:pPr>
            <w:r w:rsidRPr="00BB763C">
              <w:t>Jul – Nov</w:t>
            </w:r>
          </w:p>
        </w:tc>
        <w:tc>
          <w:tcPr>
            <w:tcW w:w="1597" w:type="dxa"/>
            <w:shd w:val="clear" w:color="auto" w:fill="989C9E" w:themeFill="text1" w:themeFillTint="99"/>
          </w:tcPr>
          <w:p w:rsidR="00B76AE0" w:rsidRPr="00BB763C" w:rsidRDefault="00B76AE0" w:rsidP="00BB763C">
            <w:pPr>
              <w:pStyle w:val="TableHEADS2"/>
            </w:pPr>
            <w:r w:rsidRPr="00BB763C">
              <w:t>Annual</w:t>
            </w:r>
          </w:p>
        </w:tc>
      </w:tr>
      <w:tr w:rsidR="00B76AE0" w:rsidTr="00B76AE0">
        <w:trPr>
          <w:jc w:val="center"/>
        </w:trPr>
        <w:tc>
          <w:tcPr>
            <w:tcW w:w="1596" w:type="dxa"/>
          </w:tcPr>
          <w:p w:rsidR="00B76AE0" w:rsidRPr="00BB763C" w:rsidRDefault="00B76AE0" w:rsidP="00B76AE0">
            <w:pPr>
              <w:pStyle w:val="BodyText"/>
              <w:rPr>
                <w:b/>
                <w:sz w:val="18"/>
                <w:szCs w:val="18"/>
              </w:rPr>
            </w:pPr>
            <w:r w:rsidRPr="00BB763C">
              <w:rPr>
                <w:b/>
                <w:sz w:val="18"/>
                <w:szCs w:val="18"/>
              </w:rPr>
              <w:t>High</w:t>
            </w:r>
          </w:p>
        </w:tc>
        <w:tc>
          <w:tcPr>
            <w:tcW w:w="1596" w:type="dxa"/>
          </w:tcPr>
          <w:p w:rsidR="00B76AE0" w:rsidRPr="00BB763C" w:rsidRDefault="00B76AE0" w:rsidP="005478EF">
            <w:pPr>
              <w:pStyle w:val="BodyText"/>
              <w:jc w:val="right"/>
              <w:rPr>
                <w:sz w:val="18"/>
                <w:szCs w:val="18"/>
              </w:rPr>
            </w:pPr>
            <w:r w:rsidRPr="00BB763C">
              <w:rPr>
                <w:sz w:val="18"/>
                <w:szCs w:val="18"/>
              </w:rPr>
              <w:t>160</w:t>
            </w:r>
          </w:p>
        </w:tc>
        <w:tc>
          <w:tcPr>
            <w:tcW w:w="1596" w:type="dxa"/>
          </w:tcPr>
          <w:p w:rsidR="00B76AE0" w:rsidRPr="00BB763C" w:rsidRDefault="00B76AE0" w:rsidP="005478EF">
            <w:pPr>
              <w:pStyle w:val="BodyText"/>
              <w:jc w:val="right"/>
              <w:rPr>
                <w:sz w:val="18"/>
                <w:szCs w:val="18"/>
              </w:rPr>
            </w:pPr>
            <w:r w:rsidRPr="00BB763C">
              <w:rPr>
                <w:sz w:val="18"/>
                <w:szCs w:val="18"/>
              </w:rPr>
              <w:t>160</w:t>
            </w:r>
          </w:p>
        </w:tc>
        <w:tc>
          <w:tcPr>
            <w:tcW w:w="1596" w:type="dxa"/>
          </w:tcPr>
          <w:p w:rsidR="00B76AE0" w:rsidRPr="00BB763C" w:rsidRDefault="00B76AE0" w:rsidP="005478EF">
            <w:pPr>
              <w:pStyle w:val="BodyText"/>
              <w:jc w:val="right"/>
              <w:rPr>
                <w:sz w:val="18"/>
                <w:szCs w:val="18"/>
              </w:rPr>
            </w:pPr>
            <w:r w:rsidRPr="00BB763C">
              <w:rPr>
                <w:sz w:val="18"/>
                <w:szCs w:val="18"/>
              </w:rPr>
              <w:t>240</w:t>
            </w:r>
          </w:p>
        </w:tc>
        <w:tc>
          <w:tcPr>
            <w:tcW w:w="1597" w:type="dxa"/>
          </w:tcPr>
          <w:p w:rsidR="00B76AE0" w:rsidRPr="00BB763C" w:rsidRDefault="00B76AE0" w:rsidP="005478EF">
            <w:pPr>
              <w:pStyle w:val="BodyText"/>
              <w:jc w:val="right"/>
              <w:rPr>
                <w:sz w:val="18"/>
                <w:szCs w:val="18"/>
              </w:rPr>
            </w:pPr>
            <w:r w:rsidRPr="00BB763C">
              <w:rPr>
                <w:sz w:val="18"/>
                <w:szCs w:val="18"/>
              </w:rPr>
              <w:t>2,320</w:t>
            </w:r>
          </w:p>
        </w:tc>
      </w:tr>
      <w:tr w:rsidR="00B76AE0" w:rsidTr="00B76AE0">
        <w:trPr>
          <w:jc w:val="center"/>
        </w:trPr>
        <w:tc>
          <w:tcPr>
            <w:tcW w:w="1596" w:type="dxa"/>
          </w:tcPr>
          <w:p w:rsidR="00B76AE0" w:rsidRPr="00BB763C" w:rsidRDefault="00B76AE0" w:rsidP="00B76AE0">
            <w:pPr>
              <w:pStyle w:val="BodyText"/>
              <w:rPr>
                <w:b/>
                <w:sz w:val="18"/>
                <w:szCs w:val="18"/>
              </w:rPr>
            </w:pPr>
            <w:r w:rsidRPr="00BB763C">
              <w:rPr>
                <w:b/>
                <w:sz w:val="18"/>
                <w:szCs w:val="18"/>
              </w:rPr>
              <w:t>Expected</w:t>
            </w:r>
          </w:p>
        </w:tc>
        <w:tc>
          <w:tcPr>
            <w:tcW w:w="1596" w:type="dxa"/>
          </w:tcPr>
          <w:p w:rsidR="00B76AE0" w:rsidRPr="00BB763C" w:rsidRDefault="00B76AE0" w:rsidP="005478EF">
            <w:pPr>
              <w:pStyle w:val="BodyText"/>
              <w:jc w:val="right"/>
              <w:rPr>
                <w:sz w:val="18"/>
                <w:szCs w:val="18"/>
              </w:rPr>
            </w:pPr>
            <w:r w:rsidRPr="00BB763C">
              <w:rPr>
                <w:sz w:val="18"/>
                <w:szCs w:val="18"/>
              </w:rPr>
              <w:t>80</w:t>
            </w:r>
          </w:p>
        </w:tc>
        <w:tc>
          <w:tcPr>
            <w:tcW w:w="1596" w:type="dxa"/>
          </w:tcPr>
          <w:p w:rsidR="00B76AE0" w:rsidRPr="00BB763C" w:rsidRDefault="00B76AE0" w:rsidP="005478EF">
            <w:pPr>
              <w:pStyle w:val="BodyText"/>
              <w:jc w:val="right"/>
              <w:rPr>
                <w:sz w:val="18"/>
                <w:szCs w:val="18"/>
              </w:rPr>
            </w:pPr>
            <w:r w:rsidRPr="00BB763C">
              <w:rPr>
                <w:sz w:val="18"/>
                <w:szCs w:val="18"/>
              </w:rPr>
              <w:t>120</w:t>
            </w:r>
          </w:p>
        </w:tc>
        <w:tc>
          <w:tcPr>
            <w:tcW w:w="1596" w:type="dxa"/>
          </w:tcPr>
          <w:p w:rsidR="00B76AE0" w:rsidRPr="00BB763C" w:rsidRDefault="00B76AE0" w:rsidP="005478EF">
            <w:pPr>
              <w:pStyle w:val="BodyText"/>
              <w:jc w:val="right"/>
              <w:rPr>
                <w:sz w:val="18"/>
                <w:szCs w:val="18"/>
              </w:rPr>
            </w:pPr>
            <w:r w:rsidRPr="00BB763C">
              <w:rPr>
                <w:sz w:val="18"/>
                <w:szCs w:val="18"/>
              </w:rPr>
              <w:t>160</w:t>
            </w:r>
          </w:p>
        </w:tc>
        <w:tc>
          <w:tcPr>
            <w:tcW w:w="1597" w:type="dxa"/>
          </w:tcPr>
          <w:p w:rsidR="00B76AE0" w:rsidRPr="00BB763C" w:rsidRDefault="00B76AE0" w:rsidP="005478EF">
            <w:pPr>
              <w:pStyle w:val="BodyText"/>
              <w:jc w:val="right"/>
              <w:rPr>
                <w:sz w:val="18"/>
                <w:szCs w:val="18"/>
              </w:rPr>
            </w:pPr>
            <w:r w:rsidRPr="00BB763C">
              <w:rPr>
                <w:sz w:val="18"/>
                <w:szCs w:val="18"/>
              </w:rPr>
              <w:t>1,480</w:t>
            </w:r>
          </w:p>
        </w:tc>
      </w:tr>
      <w:tr w:rsidR="00B76AE0" w:rsidTr="00B76AE0">
        <w:trPr>
          <w:jc w:val="center"/>
        </w:trPr>
        <w:tc>
          <w:tcPr>
            <w:tcW w:w="1596" w:type="dxa"/>
          </w:tcPr>
          <w:p w:rsidR="00B76AE0" w:rsidRPr="00BB763C" w:rsidRDefault="00B76AE0" w:rsidP="00B76AE0">
            <w:pPr>
              <w:pStyle w:val="BodyText"/>
              <w:rPr>
                <w:b/>
                <w:sz w:val="18"/>
                <w:szCs w:val="18"/>
              </w:rPr>
            </w:pPr>
            <w:r w:rsidRPr="00BB763C">
              <w:rPr>
                <w:b/>
                <w:sz w:val="18"/>
                <w:szCs w:val="18"/>
              </w:rPr>
              <w:t>Low</w:t>
            </w:r>
          </w:p>
        </w:tc>
        <w:tc>
          <w:tcPr>
            <w:tcW w:w="1596" w:type="dxa"/>
          </w:tcPr>
          <w:p w:rsidR="00B76AE0" w:rsidRPr="00BB763C" w:rsidRDefault="00B76AE0" w:rsidP="005478EF">
            <w:pPr>
              <w:pStyle w:val="BodyText"/>
              <w:jc w:val="right"/>
              <w:rPr>
                <w:sz w:val="18"/>
                <w:szCs w:val="18"/>
              </w:rPr>
            </w:pPr>
            <w:r w:rsidRPr="00BB763C">
              <w:rPr>
                <w:sz w:val="18"/>
                <w:szCs w:val="18"/>
              </w:rPr>
              <w:t>0</w:t>
            </w:r>
          </w:p>
        </w:tc>
        <w:tc>
          <w:tcPr>
            <w:tcW w:w="1596" w:type="dxa"/>
          </w:tcPr>
          <w:p w:rsidR="00B76AE0" w:rsidRPr="00BB763C" w:rsidRDefault="00B76AE0" w:rsidP="005478EF">
            <w:pPr>
              <w:pStyle w:val="BodyText"/>
              <w:jc w:val="right"/>
              <w:rPr>
                <w:sz w:val="18"/>
                <w:szCs w:val="18"/>
              </w:rPr>
            </w:pPr>
            <w:r w:rsidRPr="00BB763C">
              <w:rPr>
                <w:sz w:val="18"/>
                <w:szCs w:val="18"/>
              </w:rPr>
              <w:t>0</w:t>
            </w:r>
          </w:p>
        </w:tc>
        <w:tc>
          <w:tcPr>
            <w:tcW w:w="1596" w:type="dxa"/>
          </w:tcPr>
          <w:p w:rsidR="00B76AE0" w:rsidRPr="00BB763C" w:rsidRDefault="00B76AE0" w:rsidP="005478EF">
            <w:pPr>
              <w:pStyle w:val="BodyText"/>
              <w:jc w:val="right"/>
              <w:rPr>
                <w:sz w:val="18"/>
                <w:szCs w:val="18"/>
              </w:rPr>
            </w:pPr>
            <w:r w:rsidRPr="00BB763C">
              <w:rPr>
                <w:sz w:val="18"/>
                <w:szCs w:val="18"/>
              </w:rPr>
              <w:t>40</w:t>
            </w:r>
          </w:p>
        </w:tc>
        <w:tc>
          <w:tcPr>
            <w:tcW w:w="1597" w:type="dxa"/>
          </w:tcPr>
          <w:p w:rsidR="00B76AE0" w:rsidRPr="00BB763C" w:rsidRDefault="00B76AE0" w:rsidP="005478EF">
            <w:pPr>
              <w:pStyle w:val="BodyText"/>
              <w:jc w:val="right"/>
              <w:rPr>
                <w:sz w:val="18"/>
                <w:szCs w:val="18"/>
              </w:rPr>
            </w:pPr>
            <w:r w:rsidRPr="00BB763C">
              <w:rPr>
                <w:sz w:val="18"/>
                <w:szCs w:val="18"/>
              </w:rPr>
              <w:t>200</w:t>
            </w:r>
          </w:p>
        </w:tc>
      </w:tr>
    </w:tbl>
    <w:p w:rsidR="00B76AE0" w:rsidRDefault="00B76AE0" w:rsidP="00B76AE0">
      <w:pPr>
        <w:pStyle w:val="BodyText"/>
      </w:pPr>
    </w:p>
    <w:p w:rsidR="00B76AE0" w:rsidRDefault="00B76AE0" w:rsidP="00B76AE0">
      <w:pPr>
        <w:pStyle w:val="BodyText"/>
      </w:pPr>
      <w:r>
        <w:t>The representation of these estimates graphically is presented in the figure below.  This graph represents the frequency (y axis) of volumes</w:t>
      </w:r>
      <w:r w:rsidR="005478EF">
        <w:t xml:space="preserve"> (x axis)</w:t>
      </w:r>
      <w:r>
        <w:t xml:space="preserve"> that are </w:t>
      </w:r>
      <w:r w:rsidR="005478EF">
        <w:t xml:space="preserve">simulated as a function of revenue in the financial model prepared. </w:t>
      </w:r>
    </w:p>
    <w:p w:rsidR="005478EF" w:rsidRDefault="005478EF" w:rsidP="005478EF">
      <w:pPr>
        <w:pStyle w:val="Figure"/>
      </w:pPr>
      <w:bookmarkStart w:id="21" w:name="_Toc364418543"/>
      <w:r>
        <w:t>Figure 4.1 Volume Estimate Modeled (Annually)</w:t>
      </w:r>
      <w:bookmarkEnd w:id="21"/>
    </w:p>
    <w:p w:rsidR="005478EF" w:rsidRDefault="005478EF" w:rsidP="00B76AE0">
      <w:pPr>
        <w:pStyle w:val="BodyText"/>
      </w:pPr>
      <w:r>
        <w:rPr>
          <w:noProof/>
          <w:lang w:eastAsia="en-US"/>
        </w:rPr>
        <w:drawing>
          <wp:inline distT="0" distB="0" distL="0" distR="0">
            <wp:extent cx="4678680" cy="27660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8680" cy="2766060"/>
                    </a:xfrm>
                    <a:prstGeom prst="rect">
                      <a:avLst/>
                    </a:prstGeom>
                    <a:noFill/>
                    <a:ln>
                      <a:noFill/>
                    </a:ln>
                  </pic:spPr>
                </pic:pic>
              </a:graphicData>
            </a:graphic>
          </wp:inline>
        </w:drawing>
      </w:r>
    </w:p>
    <w:p w:rsidR="005478EF" w:rsidRDefault="005478EF" w:rsidP="00B76AE0">
      <w:pPr>
        <w:pStyle w:val="BodyText"/>
      </w:pPr>
      <w:r>
        <w:t>The above graph can be interpreted in the following manner: there is a 10 percent probability that the MSU will process 1,257 head (cattle equivalent) annually; there is a 10 percent chance that the MSU will process 1,555 head (cattle equivalent) annually; and the MSU will most likely process 1,407 head (cattle equivalent) annually.</w:t>
      </w:r>
    </w:p>
    <w:p w:rsidR="001A0311" w:rsidRDefault="005478EF" w:rsidP="00B76AE0">
      <w:pPr>
        <w:pStyle w:val="BodyText"/>
      </w:pPr>
      <w:r>
        <w:t xml:space="preserve">Two fees were modeled as part of this analysis, including a kill fee and a dressing fee.  The kill fee was modeled at a high value of $90 per head, a low value of $55 per head and a most likely value of $75 per head.  Similarly, the dressing fee was modeled at a high value of $0.35 per pound, a low value of $0.20 per pound, and a most likely value of $0.25 per pound.  For purposes of the financial analysis a typical weight of a dressed steer carcass was assumed to be 540 pounds.  Therefore, for purposes of this financial analysis the total fee per head was modeled at </w:t>
      </w:r>
      <w:r w:rsidR="001A0311">
        <w:t xml:space="preserve">between $109 and $279 per head, with a most likely value of $183 per head.  Through conversations with slaughter facilities it was revealed that most operations have a similar pricing structure (base fee per head and a price per pound for cut and wrap), however most slaughter facilities include the dressing fee in with the kill fee.  It is recommended that when the MSU is in operation that the fees be presented in as a total per head, as having a per pound dressing fee and </w:t>
      </w:r>
      <w:proofErr w:type="gramStart"/>
      <w:r w:rsidR="001A0311">
        <w:t>a per</w:t>
      </w:r>
      <w:proofErr w:type="gramEnd"/>
      <w:r w:rsidR="001A0311">
        <w:t xml:space="preserve"> pound cut and wrap fee on top of that (at the cut and wrap facility) would likely confuse and frustrate potential clients.  </w:t>
      </w:r>
    </w:p>
    <w:p w:rsidR="00062642" w:rsidRDefault="00062642" w:rsidP="00B76AE0">
      <w:pPr>
        <w:pStyle w:val="BodyText"/>
      </w:pPr>
      <w:r>
        <w:lastRenderedPageBreak/>
        <w:t>Furthermore, a clear explanation of the benefits</w:t>
      </w:r>
      <w:r w:rsidR="00715793">
        <w:t xml:space="preserve"> and cost savings</w:t>
      </w:r>
      <w:r>
        <w:t xml:space="preserve"> of </w:t>
      </w:r>
      <w:r w:rsidR="00715793">
        <w:t xml:space="preserve">a </w:t>
      </w:r>
      <w:r>
        <w:t xml:space="preserve">MSU will need to be conveyed to the potential clients, as the rates modeled </w:t>
      </w:r>
      <w:r w:rsidR="00715793">
        <w:t xml:space="preserve">in the financial analysis </w:t>
      </w:r>
      <w:r>
        <w:t xml:space="preserve">are significantly higher per head than fixed facility slaughter houses.  Most slaughter facilities </w:t>
      </w:r>
      <w:r w:rsidR="00715793">
        <w:t xml:space="preserve">in the study area charge between $50 and $80 per head for slaughtering and dressing a carcass that the proposed MSU will charge$109 to $279 per head to perform.  </w:t>
      </w:r>
      <w:r>
        <w:t xml:space="preserve"> </w:t>
      </w:r>
    </w:p>
    <w:p w:rsidR="001A0311" w:rsidRDefault="001A0311" w:rsidP="00B76AE0">
      <w:pPr>
        <w:pStyle w:val="BodyText"/>
      </w:pPr>
      <w:r>
        <w:t xml:space="preserve">Gross revenues modeled for this analysis were a function of the volume per head and the fees charged.  Total annual gross revenues were modeled at a level of between $209,000 and $320,000, with a most likely estimate of $262,500.  See the figure below for a complete histogram of potential gross revenue results from the model.  </w:t>
      </w:r>
    </w:p>
    <w:p w:rsidR="001A0311" w:rsidRDefault="001A0311" w:rsidP="001A0311">
      <w:pPr>
        <w:pStyle w:val="Figure"/>
      </w:pPr>
      <w:bookmarkStart w:id="22" w:name="_Toc364418544"/>
      <w:r>
        <w:t>Figure 4.2 Annual Gross Revenues Modeled</w:t>
      </w:r>
      <w:bookmarkEnd w:id="22"/>
    </w:p>
    <w:p w:rsidR="001A0311" w:rsidRDefault="00491F82" w:rsidP="00B76AE0">
      <w:pPr>
        <w:pStyle w:val="BodyText"/>
      </w:pPr>
      <w:r>
        <w:rPr>
          <w:noProof/>
          <w:lang w:eastAsia="en-US"/>
        </w:rPr>
        <w:drawing>
          <wp:inline distT="0" distB="0" distL="0" distR="0">
            <wp:extent cx="4678680" cy="27660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8680" cy="2766060"/>
                    </a:xfrm>
                    <a:prstGeom prst="rect">
                      <a:avLst/>
                    </a:prstGeom>
                    <a:noFill/>
                    <a:ln>
                      <a:noFill/>
                    </a:ln>
                  </pic:spPr>
                </pic:pic>
              </a:graphicData>
            </a:graphic>
          </wp:inline>
        </w:drawing>
      </w:r>
      <w:r w:rsidR="001A0311">
        <w:t xml:space="preserve"> </w:t>
      </w:r>
    </w:p>
    <w:p w:rsidR="005478EF" w:rsidRDefault="00A4518F" w:rsidP="00A4518F">
      <w:pPr>
        <w:pStyle w:val="Heading3"/>
      </w:pPr>
      <w:bookmarkStart w:id="23" w:name="_Toc364418512"/>
      <w:r>
        <w:t>Expense Variables</w:t>
      </w:r>
      <w:bookmarkEnd w:id="23"/>
    </w:p>
    <w:p w:rsidR="00A4518F" w:rsidRDefault="00A4518F" w:rsidP="00A4518F">
      <w:pPr>
        <w:pStyle w:val="BodyText"/>
      </w:pPr>
      <w:r>
        <w:t xml:space="preserve">The greatest uncertainty surrounding expenses is the distance that the MSU will be required to travel to serve the client’s needs.  The financial analysis assumed the MSU will get 5 miles per gallon (mpg) and that the MSU will travel between 75 and 300 miles roundtrip daily, with a most likely estimate of 150 miles roundtrip daily.  Diesel was modeled at $3.50 per gallon.  Fuel alone accounts for roughly 12 percent of the total expenses of the MSU.  </w:t>
      </w:r>
    </w:p>
    <w:p w:rsidR="00A4518F" w:rsidRDefault="00A4518F" w:rsidP="00A4518F">
      <w:pPr>
        <w:pStyle w:val="Figure"/>
      </w:pPr>
      <w:bookmarkStart w:id="24" w:name="_Toc364418545"/>
      <w:r>
        <w:lastRenderedPageBreak/>
        <w:t>Figure 4.3 Fuel Expenses</w:t>
      </w:r>
      <w:bookmarkEnd w:id="24"/>
    </w:p>
    <w:p w:rsidR="00A4518F" w:rsidRPr="00A4518F" w:rsidRDefault="00A4518F" w:rsidP="00A4518F">
      <w:pPr>
        <w:pStyle w:val="BodyText"/>
      </w:pPr>
      <w:r>
        <w:rPr>
          <w:noProof/>
          <w:lang w:eastAsia="en-US"/>
        </w:rPr>
        <w:drawing>
          <wp:inline distT="0" distB="0" distL="0" distR="0">
            <wp:extent cx="4678680" cy="27660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8680" cy="2766060"/>
                    </a:xfrm>
                    <a:prstGeom prst="rect">
                      <a:avLst/>
                    </a:prstGeom>
                    <a:noFill/>
                    <a:ln>
                      <a:noFill/>
                    </a:ln>
                  </pic:spPr>
                </pic:pic>
              </a:graphicData>
            </a:graphic>
          </wp:inline>
        </w:drawing>
      </w:r>
      <w:r>
        <w:t xml:space="preserve">  </w:t>
      </w:r>
    </w:p>
    <w:p w:rsidR="0004780C" w:rsidRDefault="005078E7" w:rsidP="0004780C">
      <w:pPr>
        <w:pStyle w:val="BodyText"/>
      </w:pPr>
      <w:r>
        <w:t>The estimated annual cost of fuel is between $16,600 and $27,000 with a most likely estimate of $21,356 as presented in the figure above. Similarly, the repairs, maintenance and insurance on the unit were modeled at a rate of $0.20 per mile.</w:t>
      </w:r>
    </w:p>
    <w:p w:rsidR="00653CDB" w:rsidRDefault="005078E7" w:rsidP="0004780C">
      <w:pPr>
        <w:pStyle w:val="BodyText"/>
      </w:pPr>
      <w:r>
        <w:t>Labor is another key expense of the proposed MSU, accounting for 50 to 55 percent of the total expenses modeled.  One crew consists of a butcher, assistant butcher, driver and federal inspector.  It was assumed that one crew could operate for a maximum of 20 days per month.  Therefore, at certain times a second crew would be required (July through November).  In this modeled the second crew was utilized for up to 270 hours per year during the busy season or roughly 7 weeks out of the year.  The federal inspector’s time was modeled as overtime only, as the base salary of the inspector would be paid out of the USDA / FSIS budget.</w:t>
      </w:r>
      <w:r w:rsidR="00653CDB">
        <w:t xml:space="preserve">  Hourly rates for each of the positions modeled are provided in the table below. </w:t>
      </w:r>
    </w:p>
    <w:p w:rsidR="00653CDB" w:rsidRDefault="00653CDB" w:rsidP="00653CDB">
      <w:pPr>
        <w:pStyle w:val="Table"/>
      </w:pPr>
      <w:bookmarkStart w:id="25" w:name="_Toc364418535"/>
      <w:r>
        <w:t>Table 4.2 Hourly Rates for Staff</w:t>
      </w:r>
      <w:bookmarkEnd w:id="25"/>
    </w:p>
    <w:tbl>
      <w:tblPr>
        <w:tblStyle w:val="TableGrid"/>
        <w:tblW w:w="0" w:type="auto"/>
        <w:tblInd w:w="1440" w:type="dxa"/>
        <w:tblLook w:val="04A0"/>
      </w:tblPr>
      <w:tblGrid>
        <w:gridCol w:w="4069"/>
        <w:gridCol w:w="2069"/>
      </w:tblGrid>
      <w:tr w:rsidR="00653CDB" w:rsidTr="00715793">
        <w:tc>
          <w:tcPr>
            <w:tcW w:w="4069" w:type="dxa"/>
            <w:shd w:val="clear" w:color="auto" w:fill="989C9E" w:themeFill="text1" w:themeFillTint="99"/>
          </w:tcPr>
          <w:p w:rsidR="00653CDB" w:rsidRDefault="00653CDB" w:rsidP="00715793">
            <w:pPr>
              <w:pStyle w:val="TableHEADS2"/>
            </w:pPr>
            <w:r>
              <w:t>Position</w:t>
            </w:r>
          </w:p>
        </w:tc>
        <w:tc>
          <w:tcPr>
            <w:tcW w:w="2069" w:type="dxa"/>
            <w:shd w:val="clear" w:color="auto" w:fill="989C9E" w:themeFill="text1" w:themeFillTint="99"/>
          </w:tcPr>
          <w:p w:rsidR="00653CDB" w:rsidRDefault="00653CDB" w:rsidP="00715793">
            <w:pPr>
              <w:pStyle w:val="TableHEADS2"/>
            </w:pPr>
            <w:r>
              <w:t>Hourly Rate</w:t>
            </w:r>
          </w:p>
        </w:tc>
      </w:tr>
      <w:tr w:rsidR="00653CDB" w:rsidTr="00653CDB">
        <w:tc>
          <w:tcPr>
            <w:tcW w:w="4069" w:type="dxa"/>
            <w:vAlign w:val="bottom"/>
          </w:tcPr>
          <w:p w:rsidR="00653CDB" w:rsidRPr="00653CDB" w:rsidRDefault="00653CDB" w:rsidP="00BB763C">
            <w:pPr>
              <w:pStyle w:val="TableTEXT1"/>
            </w:pPr>
            <w:r w:rsidRPr="00653CDB">
              <w:t>Butcher - Crew 1</w:t>
            </w:r>
          </w:p>
        </w:tc>
        <w:tc>
          <w:tcPr>
            <w:tcW w:w="2069" w:type="dxa"/>
            <w:vAlign w:val="bottom"/>
          </w:tcPr>
          <w:p w:rsidR="00653CDB" w:rsidRPr="00653CDB" w:rsidRDefault="00653CDB" w:rsidP="00BB763C">
            <w:pPr>
              <w:pStyle w:val="TableTEXT1"/>
              <w:jc w:val="center"/>
            </w:pPr>
            <w:r w:rsidRPr="00653CDB">
              <w:t>$30</w:t>
            </w:r>
          </w:p>
        </w:tc>
      </w:tr>
      <w:tr w:rsidR="00653CDB" w:rsidTr="00653CDB">
        <w:tc>
          <w:tcPr>
            <w:tcW w:w="4069" w:type="dxa"/>
            <w:vAlign w:val="bottom"/>
          </w:tcPr>
          <w:p w:rsidR="00653CDB" w:rsidRPr="00653CDB" w:rsidRDefault="00653CDB" w:rsidP="00BB763C">
            <w:pPr>
              <w:pStyle w:val="TableTEXT1"/>
            </w:pPr>
            <w:r w:rsidRPr="00653CDB">
              <w:t>Asst. Butcher - Crew 1</w:t>
            </w:r>
          </w:p>
        </w:tc>
        <w:tc>
          <w:tcPr>
            <w:tcW w:w="2069" w:type="dxa"/>
            <w:vAlign w:val="bottom"/>
          </w:tcPr>
          <w:p w:rsidR="00653CDB" w:rsidRPr="00653CDB" w:rsidRDefault="00653CDB" w:rsidP="00BB763C">
            <w:pPr>
              <w:pStyle w:val="TableTEXT1"/>
              <w:jc w:val="center"/>
            </w:pPr>
            <w:r w:rsidRPr="00653CDB">
              <w:t>$19</w:t>
            </w:r>
          </w:p>
        </w:tc>
      </w:tr>
      <w:tr w:rsidR="00653CDB" w:rsidTr="00653CDB">
        <w:tc>
          <w:tcPr>
            <w:tcW w:w="4069" w:type="dxa"/>
            <w:vAlign w:val="bottom"/>
          </w:tcPr>
          <w:p w:rsidR="00653CDB" w:rsidRPr="00653CDB" w:rsidRDefault="00653CDB" w:rsidP="00BB763C">
            <w:pPr>
              <w:pStyle w:val="TableTEXT1"/>
            </w:pPr>
            <w:r w:rsidRPr="00653CDB">
              <w:t>Butcher - Crew 2 (seasonal)</w:t>
            </w:r>
          </w:p>
        </w:tc>
        <w:tc>
          <w:tcPr>
            <w:tcW w:w="2069" w:type="dxa"/>
            <w:vAlign w:val="bottom"/>
          </w:tcPr>
          <w:p w:rsidR="00653CDB" w:rsidRPr="00653CDB" w:rsidRDefault="00653CDB" w:rsidP="00BB763C">
            <w:pPr>
              <w:pStyle w:val="TableTEXT1"/>
              <w:jc w:val="center"/>
            </w:pPr>
            <w:r w:rsidRPr="00653CDB">
              <w:t>$27</w:t>
            </w:r>
          </w:p>
        </w:tc>
      </w:tr>
      <w:tr w:rsidR="00653CDB" w:rsidTr="00653CDB">
        <w:tc>
          <w:tcPr>
            <w:tcW w:w="4069" w:type="dxa"/>
            <w:vAlign w:val="bottom"/>
          </w:tcPr>
          <w:p w:rsidR="00653CDB" w:rsidRPr="00653CDB" w:rsidRDefault="00653CDB" w:rsidP="00BB763C">
            <w:pPr>
              <w:pStyle w:val="TableTEXT1"/>
            </w:pPr>
            <w:r w:rsidRPr="00653CDB">
              <w:t>Asst. Butcher - Crew 2 (seasonal)</w:t>
            </w:r>
          </w:p>
        </w:tc>
        <w:tc>
          <w:tcPr>
            <w:tcW w:w="2069" w:type="dxa"/>
            <w:vAlign w:val="bottom"/>
          </w:tcPr>
          <w:p w:rsidR="00653CDB" w:rsidRPr="00653CDB" w:rsidRDefault="00653CDB" w:rsidP="00BB763C">
            <w:pPr>
              <w:pStyle w:val="TableTEXT1"/>
              <w:jc w:val="center"/>
            </w:pPr>
            <w:r w:rsidRPr="00653CDB">
              <w:t>$17</w:t>
            </w:r>
          </w:p>
        </w:tc>
      </w:tr>
      <w:tr w:rsidR="00653CDB" w:rsidTr="00653CDB">
        <w:tc>
          <w:tcPr>
            <w:tcW w:w="4069" w:type="dxa"/>
            <w:vAlign w:val="bottom"/>
          </w:tcPr>
          <w:p w:rsidR="00653CDB" w:rsidRPr="00653CDB" w:rsidRDefault="00653CDB" w:rsidP="00BB763C">
            <w:pPr>
              <w:pStyle w:val="TableTEXT1"/>
            </w:pPr>
            <w:r w:rsidRPr="00653CDB">
              <w:t>Driver - Crew 1</w:t>
            </w:r>
          </w:p>
        </w:tc>
        <w:tc>
          <w:tcPr>
            <w:tcW w:w="2069" w:type="dxa"/>
            <w:vAlign w:val="bottom"/>
          </w:tcPr>
          <w:p w:rsidR="00653CDB" w:rsidRPr="00653CDB" w:rsidRDefault="00653CDB" w:rsidP="00BB763C">
            <w:pPr>
              <w:pStyle w:val="TableTEXT1"/>
              <w:jc w:val="center"/>
            </w:pPr>
            <w:r w:rsidRPr="00653CDB">
              <w:t>$12</w:t>
            </w:r>
          </w:p>
        </w:tc>
      </w:tr>
      <w:tr w:rsidR="00653CDB" w:rsidTr="00653CDB">
        <w:tc>
          <w:tcPr>
            <w:tcW w:w="4069" w:type="dxa"/>
            <w:vAlign w:val="bottom"/>
          </w:tcPr>
          <w:p w:rsidR="00653CDB" w:rsidRPr="00653CDB" w:rsidRDefault="00653CDB" w:rsidP="00BB763C">
            <w:pPr>
              <w:pStyle w:val="TableTEXT1"/>
            </w:pPr>
            <w:r w:rsidRPr="00653CDB">
              <w:t>Driver - Crew 2</w:t>
            </w:r>
          </w:p>
        </w:tc>
        <w:tc>
          <w:tcPr>
            <w:tcW w:w="2069" w:type="dxa"/>
            <w:vAlign w:val="bottom"/>
          </w:tcPr>
          <w:p w:rsidR="00653CDB" w:rsidRPr="00653CDB" w:rsidRDefault="00653CDB" w:rsidP="00BB763C">
            <w:pPr>
              <w:pStyle w:val="TableTEXT1"/>
              <w:jc w:val="center"/>
            </w:pPr>
            <w:r w:rsidRPr="00653CDB">
              <w:t>$</w:t>
            </w:r>
            <w:r w:rsidR="00411CC3">
              <w:t>12</w:t>
            </w:r>
          </w:p>
        </w:tc>
      </w:tr>
      <w:tr w:rsidR="00653CDB" w:rsidTr="00653CDB">
        <w:tc>
          <w:tcPr>
            <w:tcW w:w="4069" w:type="dxa"/>
            <w:vAlign w:val="bottom"/>
          </w:tcPr>
          <w:p w:rsidR="00653CDB" w:rsidRPr="00653CDB" w:rsidRDefault="00653CDB" w:rsidP="00BB763C">
            <w:pPr>
              <w:pStyle w:val="TableTEXT1"/>
            </w:pPr>
            <w:r w:rsidRPr="00653CDB">
              <w:t>Federal Inspector (OT)</w:t>
            </w:r>
          </w:p>
        </w:tc>
        <w:tc>
          <w:tcPr>
            <w:tcW w:w="2069" w:type="dxa"/>
          </w:tcPr>
          <w:p w:rsidR="00653CDB" w:rsidRDefault="00653CDB" w:rsidP="00BB763C">
            <w:pPr>
              <w:pStyle w:val="TableTEXT1"/>
              <w:jc w:val="center"/>
            </w:pPr>
            <w:r>
              <w:t>$85</w:t>
            </w:r>
          </w:p>
        </w:tc>
      </w:tr>
    </w:tbl>
    <w:p w:rsidR="00653CDB" w:rsidRDefault="00653CDB" w:rsidP="00653CDB">
      <w:pPr>
        <w:pStyle w:val="BodyText"/>
      </w:pPr>
      <w:r>
        <w:t xml:space="preserve">In addition to the base salary, payroll expenses were modeled at 20 percent of wages. Based on this payroll tax rate, the hourly rates above, and volume (mentioned in the revenue variables) total labor costs were assumed to be between $93,500 and $169,000 annually, with a most likely estimate of $126,200.  The figure below provides additional details on the expected labor costs of the MSU.  </w:t>
      </w:r>
    </w:p>
    <w:p w:rsidR="00653CDB" w:rsidRDefault="00653CDB" w:rsidP="00653CDB">
      <w:pPr>
        <w:pStyle w:val="Figure"/>
      </w:pPr>
      <w:bookmarkStart w:id="26" w:name="_Toc364418546"/>
      <w:r>
        <w:lastRenderedPageBreak/>
        <w:t>Figure 4.4 Total Labor Costs</w:t>
      </w:r>
      <w:bookmarkEnd w:id="26"/>
    </w:p>
    <w:p w:rsidR="00653CDB" w:rsidRDefault="00653CDB" w:rsidP="00653CDB">
      <w:pPr>
        <w:pStyle w:val="BodyText"/>
      </w:pPr>
      <w:r>
        <w:rPr>
          <w:noProof/>
          <w:lang w:eastAsia="en-US"/>
        </w:rPr>
        <w:drawing>
          <wp:inline distT="0" distB="0" distL="0" distR="0">
            <wp:extent cx="4678680" cy="27660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8680" cy="2766060"/>
                    </a:xfrm>
                    <a:prstGeom prst="rect">
                      <a:avLst/>
                    </a:prstGeom>
                    <a:noFill/>
                    <a:ln>
                      <a:noFill/>
                    </a:ln>
                  </pic:spPr>
                </pic:pic>
              </a:graphicData>
            </a:graphic>
          </wp:inline>
        </w:drawing>
      </w:r>
    </w:p>
    <w:p w:rsidR="0005394F" w:rsidRDefault="00653CDB" w:rsidP="00653CDB">
      <w:pPr>
        <w:pStyle w:val="BodyText"/>
      </w:pPr>
      <w:r>
        <w:t xml:space="preserve">Other overhead costs were modeled as between $20,000 and $30,000 annually with a most likely estimate of $25,000 annually.  </w:t>
      </w:r>
      <w:r w:rsidR="0005394F">
        <w:t>These costs include business insurance, licenses and certifications, office supplies, marketing, rent for the unit space, and other costs.</w:t>
      </w:r>
      <w:r w:rsidR="00491F82">
        <w:t xml:space="preserve">  </w:t>
      </w:r>
      <w:r w:rsidR="0005394F">
        <w:t xml:space="preserve">Total expenses (summation of the above) are estimated as an output of the model </w:t>
      </w:r>
      <w:r w:rsidR="00491F82">
        <w:t>to be between $140,000 and $228,100 with a most likely value of $178,700 as depicted in the figure below.</w:t>
      </w:r>
      <w:r w:rsidR="0005394F">
        <w:t xml:space="preserve"> </w:t>
      </w:r>
    </w:p>
    <w:p w:rsidR="00491F82" w:rsidRDefault="00491F82" w:rsidP="00491F82">
      <w:pPr>
        <w:pStyle w:val="Figure"/>
      </w:pPr>
      <w:bookmarkStart w:id="27" w:name="_Toc364418547"/>
      <w:r>
        <w:t>Figure 4.5 Total Expenses</w:t>
      </w:r>
      <w:bookmarkEnd w:id="27"/>
    </w:p>
    <w:p w:rsidR="00491F82" w:rsidRPr="00653CDB" w:rsidRDefault="00491F82" w:rsidP="00653CDB">
      <w:pPr>
        <w:pStyle w:val="BodyText"/>
      </w:pPr>
      <w:r>
        <w:rPr>
          <w:noProof/>
          <w:lang w:eastAsia="en-US"/>
        </w:rPr>
        <w:drawing>
          <wp:inline distT="0" distB="0" distL="0" distR="0">
            <wp:extent cx="4678680" cy="27660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8680" cy="2766060"/>
                    </a:xfrm>
                    <a:prstGeom prst="rect">
                      <a:avLst/>
                    </a:prstGeom>
                    <a:noFill/>
                    <a:ln>
                      <a:noFill/>
                    </a:ln>
                  </pic:spPr>
                </pic:pic>
              </a:graphicData>
            </a:graphic>
          </wp:inline>
        </w:drawing>
      </w:r>
    </w:p>
    <w:p w:rsidR="00491F82" w:rsidRDefault="00491F82" w:rsidP="00491F82">
      <w:pPr>
        <w:pStyle w:val="Heading2"/>
      </w:pPr>
      <w:bookmarkStart w:id="28" w:name="_Toc364418513"/>
      <w:r>
        <w:t>Financial Analysis Output and Findings</w:t>
      </w:r>
      <w:bookmarkEnd w:id="28"/>
    </w:p>
    <w:p w:rsidR="00781897" w:rsidRDefault="00781897" w:rsidP="00491F82">
      <w:pPr>
        <w:pStyle w:val="BodyText"/>
      </w:pPr>
      <w:r>
        <w:t xml:space="preserve">This section of the report presents findings from the financial analysis including key capital budgeting and financial pro forma results of the financial model described above.  </w:t>
      </w:r>
    </w:p>
    <w:p w:rsidR="00781897" w:rsidRDefault="00DA1BB3" w:rsidP="00781897">
      <w:pPr>
        <w:pStyle w:val="Heading3"/>
      </w:pPr>
      <w:bookmarkStart w:id="29" w:name="_Toc364418514"/>
      <w:r>
        <w:lastRenderedPageBreak/>
        <w:t>Earnings before Interest, Taxes, Depreciation, and Amortization (</w:t>
      </w:r>
      <w:r w:rsidR="00781897">
        <w:t>EBITDA</w:t>
      </w:r>
      <w:r>
        <w:t>)</w:t>
      </w:r>
      <w:bookmarkEnd w:id="29"/>
    </w:p>
    <w:p w:rsidR="001520A8" w:rsidRDefault="00491F82" w:rsidP="00491F82">
      <w:pPr>
        <w:pStyle w:val="BodyText"/>
      </w:pPr>
      <w:proofErr w:type="gramStart"/>
      <w:r>
        <w:t xml:space="preserve">Earnings before interest, taxes, depreciation and amortization </w:t>
      </w:r>
      <w:r w:rsidR="001520A8">
        <w:t>(</w:t>
      </w:r>
      <w:r>
        <w:t>or EBITDA</w:t>
      </w:r>
      <w:r w:rsidR="001520A8">
        <w:t>)</w:t>
      </w:r>
      <w:r>
        <w:t xml:space="preserve"> is</w:t>
      </w:r>
      <w:proofErr w:type="gramEnd"/>
      <w:r>
        <w:t xml:space="preserve"> </w:t>
      </w:r>
      <w:r w:rsidR="001520A8">
        <w:t>used as a measure of company performance and indicator of value.  EBITDA is often considered a valuable measure of a company’s operating performance.</w:t>
      </w:r>
      <w:r w:rsidR="00781897">
        <w:t xml:space="preserve"> </w:t>
      </w:r>
      <w:r w:rsidR="001520A8">
        <w:t xml:space="preserve">The projected EBITDA for Montana Mobile </w:t>
      </w:r>
      <w:r w:rsidR="008363FA">
        <w:t>Processing Company s</w:t>
      </w:r>
      <w:r w:rsidR="001520A8">
        <w:t>laughter operation is between $20,400 and $147,100</w:t>
      </w:r>
      <w:r w:rsidR="00781897">
        <w:t xml:space="preserve"> annually</w:t>
      </w:r>
      <w:r w:rsidR="001520A8">
        <w:t xml:space="preserve">, with a most likely value of $83,800 (see the figure below).  It should be noted that there is a 5 percent probability that EBITDA will be negative. Also, the seasonality issue mentioned above is evident in the month to month results; the off-peak months of December through March have 7.5 percent probability of negative EBITDA.  </w:t>
      </w:r>
    </w:p>
    <w:p w:rsidR="00715793" w:rsidRDefault="00715793" w:rsidP="00715793">
      <w:pPr>
        <w:pStyle w:val="Figure"/>
      </w:pPr>
      <w:bookmarkStart w:id="30" w:name="_Toc364418548"/>
      <w:r>
        <w:t>Figure 4.6 EBITDA</w:t>
      </w:r>
      <w:bookmarkEnd w:id="30"/>
    </w:p>
    <w:p w:rsidR="001520A8" w:rsidRDefault="001520A8" w:rsidP="00491F82">
      <w:pPr>
        <w:pStyle w:val="BodyText"/>
      </w:pPr>
      <w:r>
        <w:rPr>
          <w:noProof/>
          <w:lang w:eastAsia="en-US"/>
        </w:rPr>
        <w:drawing>
          <wp:inline distT="0" distB="0" distL="0" distR="0">
            <wp:extent cx="4678680" cy="27660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8680" cy="2766060"/>
                    </a:xfrm>
                    <a:prstGeom prst="rect">
                      <a:avLst/>
                    </a:prstGeom>
                    <a:noFill/>
                    <a:ln>
                      <a:noFill/>
                    </a:ln>
                  </pic:spPr>
                </pic:pic>
              </a:graphicData>
            </a:graphic>
          </wp:inline>
        </w:drawing>
      </w:r>
    </w:p>
    <w:p w:rsidR="00491F82" w:rsidRDefault="001520A8" w:rsidP="00491F82">
      <w:pPr>
        <w:pStyle w:val="BodyText"/>
      </w:pPr>
      <w:r>
        <w:t>EBITDA does not consider non-cash items so a company that is “asset heavy” may look better on paper than the actual financial situation when considering EBITDA.  As part of the financial analysis, a loan payment on the MSU was considered at the following terms:</w:t>
      </w:r>
      <w:r w:rsidR="00781897">
        <w:t xml:space="preserve"> 7 percent interest, 15 years, and $175,000 principal.  Under these assumptions, the range of profit for the MSU is estimated at between $-1,907 and $119,000 annually, with a most likely value of $52,000.  Similarly, the model shows an 11 percent probability that the annual profit will be negative.  </w:t>
      </w:r>
      <w:r>
        <w:t xml:space="preserve">        </w:t>
      </w:r>
    </w:p>
    <w:p w:rsidR="00781897" w:rsidRDefault="00371B5E" w:rsidP="00781897">
      <w:pPr>
        <w:pStyle w:val="Heading3"/>
      </w:pPr>
      <w:bookmarkStart w:id="31" w:name="_Toc364418515"/>
      <w:r>
        <w:t>Net Present Value (</w:t>
      </w:r>
      <w:r w:rsidR="00781897">
        <w:t>NPV</w:t>
      </w:r>
      <w:r>
        <w:t>)</w:t>
      </w:r>
      <w:bookmarkEnd w:id="31"/>
    </w:p>
    <w:p w:rsidR="007D2CC2" w:rsidRDefault="00371B5E" w:rsidP="007D2CC2">
      <w:pPr>
        <w:pStyle w:val="BodyText"/>
      </w:pPr>
      <w:r>
        <w:t>Net Present Value (</w:t>
      </w:r>
      <w:r w:rsidR="007D2CC2">
        <w:t>NPV</w:t>
      </w:r>
      <w:r>
        <w:t>)</w:t>
      </w:r>
      <w:r w:rsidR="007D2CC2">
        <w:t xml:space="preserve"> is used in capital budgeting to analyze the profitability of an investment or project, and is </w:t>
      </w:r>
      <w:r>
        <w:t xml:space="preserve">defined as </w:t>
      </w:r>
      <w:r w:rsidR="007D2CC2">
        <w:t xml:space="preserve">the difference between the present value of future cash flows and cost of an investment. Developing the infrastructure, coordination and marketing required to support the MSU is assumed to take one year (year 0 in the NPV calculation). Because the plant has a useful life of 7 years, the NPV calculation is extended through this time frame. The table below summarizes assumptions for the NPV calculation. </w:t>
      </w:r>
    </w:p>
    <w:p w:rsidR="007D2CC2" w:rsidRDefault="00715793" w:rsidP="007D2CC2">
      <w:pPr>
        <w:pStyle w:val="Table"/>
      </w:pPr>
      <w:bookmarkStart w:id="32" w:name="_Toc346023738"/>
      <w:bookmarkStart w:id="33" w:name="_Toc346291094"/>
      <w:bookmarkStart w:id="34" w:name="_Toc364418536"/>
      <w:r>
        <w:t>Table 4.3</w:t>
      </w:r>
      <w:r w:rsidR="00BB763C">
        <w:t xml:space="preserve"> </w:t>
      </w:r>
      <w:r w:rsidR="007D2CC2" w:rsidRPr="00F529F1">
        <w:t>NPV Assumption</w:t>
      </w:r>
      <w:r w:rsidR="007D2CC2">
        <w:t xml:space="preserve"> </w:t>
      </w:r>
      <w:bookmarkEnd w:id="32"/>
      <w:bookmarkEnd w:id="33"/>
      <w:r w:rsidR="007D2CC2">
        <w:t>Summary</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1"/>
        <w:gridCol w:w="1866"/>
        <w:gridCol w:w="1867"/>
      </w:tblGrid>
      <w:tr w:rsidR="007D2CC2" w:rsidRPr="00D76385" w:rsidTr="002F26E5">
        <w:tc>
          <w:tcPr>
            <w:tcW w:w="2111" w:type="dxa"/>
            <w:shd w:val="clear" w:color="auto" w:fill="818A8F"/>
            <w:vAlign w:val="bottom"/>
          </w:tcPr>
          <w:p w:rsidR="007D2CC2" w:rsidRDefault="007D2CC2" w:rsidP="002F26E5">
            <w:pPr>
              <w:pStyle w:val="TableHEADS2"/>
            </w:pPr>
          </w:p>
        </w:tc>
        <w:tc>
          <w:tcPr>
            <w:tcW w:w="1866" w:type="dxa"/>
            <w:shd w:val="clear" w:color="auto" w:fill="818A8F"/>
            <w:vAlign w:val="bottom"/>
          </w:tcPr>
          <w:p w:rsidR="007D2CC2" w:rsidRPr="00D76385" w:rsidRDefault="007D2CC2" w:rsidP="002F26E5">
            <w:pPr>
              <w:pStyle w:val="TableHEADS2"/>
            </w:pPr>
            <w:r w:rsidRPr="00D76385">
              <w:t>Year 0</w:t>
            </w:r>
          </w:p>
        </w:tc>
        <w:tc>
          <w:tcPr>
            <w:tcW w:w="1867" w:type="dxa"/>
            <w:shd w:val="clear" w:color="auto" w:fill="818A8F"/>
            <w:vAlign w:val="bottom"/>
          </w:tcPr>
          <w:p w:rsidR="007D2CC2" w:rsidRPr="00D76385" w:rsidRDefault="007D2CC2" w:rsidP="007D2CC2">
            <w:pPr>
              <w:pStyle w:val="TableHEADS2"/>
            </w:pPr>
            <w:r w:rsidRPr="00D76385">
              <w:t>Years 1-</w:t>
            </w:r>
            <w:r>
              <w:t xml:space="preserve">7 </w:t>
            </w:r>
          </w:p>
        </w:tc>
      </w:tr>
      <w:tr w:rsidR="007D2CC2" w:rsidTr="002F26E5">
        <w:tc>
          <w:tcPr>
            <w:tcW w:w="2111" w:type="dxa"/>
            <w:vAlign w:val="center"/>
          </w:tcPr>
          <w:p w:rsidR="007D2CC2" w:rsidRPr="00D76385" w:rsidRDefault="007D2CC2" w:rsidP="002F26E5">
            <w:pPr>
              <w:pStyle w:val="TableTEXT1"/>
            </w:pPr>
            <w:r>
              <w:t>Capital Costs</w:t>
            </w:r>
          </w:p>
        </w:tc>
        <w:tc>
          <w:tcPr>
            <w:tcW w:w="1866" w:type="dxa"/>
            <w:vAlign w:val="center"/>
          </w:tcPr>
          <w:p w:rsidR="007D2CC2" w:rsidRDefault="007D2CC2" w:rsidP="007D2CC2">
            <w:pPr>
              <w:pStyle w:val="TableTEXT2"/>
            </w:pPr>
            <w:r>
              <w:t>-$200,000</w:t>
            </w:r>
          </w:p>
        </w:tc>
        <w:tc>
          <w:tcPr>
            <w:tcW w:w="1867" w:type="dxa"/>
            <w:vAlign w:val="center"/>
          </w:tcPr>
          <w:p w:rsidR="007D2CC2" w:rsidRDefault="007D2CC2" w:rsidP="002F26E5">
            <w:pPr>
              <w:pStyle w:val="TableTEXT2"/>
            </w:pPr>
          </w:p>
        </w:tc>
      </w:tr>
      <w:tr w:rsidR="007D2CC2" w:rsidTr="002F26E5">
        <w:tc>
          <w:tcPr>
            <w:tcW w:w="2111" w:type="dxa"/>
            <w:vAlign w:val="center"/>
          </w:tcPr>
          <w:p w:rsidR="007D2CC2" w:rsidRPr="00D76385" w:rsidRDefault="007D2CC2" w:rsidP="002F26E5">
            <w:pPr>
              <w:pStyle w:val="TableTEXT1"/>
            </w:pPr>
            <w:r w:rsidRPr="00D76385">
              <w:t>EBITDA</w:t>
            </w:r>
          </w:p>
        </w:tc>
        <w:tc>
          <w:tcPr>
            <w:tcW w:w="1866" w:type="dxa"/>
            <w:vAlign w:val="center"/>
          </w:tcPr>
          <w:p w:rsidR="007D2CC2" w:rsidRDefault="007D2CC2" w:rsidP="002F26E5">
            <w:pPr>
              <w:pStyle w:val="TableTEXT2"/>
            </w:pPr>
          </w:p>
        </w:tc>
        <w:tc>
          <w:tcPr>
            <w:tcW w:w="1867" w:type="dxa"/>
            <w:vAlign w:val="center"/>
          </w:tcPr>
          <w:p w:rsidR="007D2CC2" w:rsidRDefault="007D2CC2" w:rsidP="002F26E5">
            <w:pPr>
              <w:pStyle w:val="TableTEXT2"/>
            </w:pPr>
            <w:r>
              <w:t>See “EBITDA”</w:t>
            </w:r>
          </w:p>
        </w:tc>
      </w:tr>
      <w:tr w:rsidR="007D2CC2" w:rsidTr="002F26E5">
        <w:tc>
          <w:tcPr>
            <w:tcW w:w="2111" w:type="dxa"/>
            <w:vAlign w:val="center"/>
          </w:tcPr>
          <w:p w:rsidR="007D2CC2" w:rsidRPr="00D76385" w:rsidRDefault="007D2CC2" w:rsidP="002F26E5">
            <w:pPr>
              <w:pStyle w:val="TableTEXT1"/>
            </w:pPr>
            <w:r w:rsidRPr="00D76385">
              <w:t>Discount Rate</w:t>
            </w:r>
          </w:p>
        </w:tc>
        <w:tc>
          <w:tcPr>
            <w:tcW w:w="1866" w:type="dxa"/>
            <w:vAlign w:val="center"/>
          </w:tcPr>
          <w:p w:rsidR="007D2CC2" w:rsidRDefault="007D2CC2" w:rsidP="002F26E5">
            <w:pPr>
              <w:pStyle w:val="TableTEXT2"/>
            </w:pPr>
          </w:p>
        </w:tc>
        <w:tc>
          <w:tcPr>
            <w:tcW w:w="1867" w:type="dxa"/>
            <w:vAlign w:val="center"/>
          </w:tcPr>
          <w:p w:rsidR="007D2CC2" w:rsidRDefault="007D2CC2" w:rsidP="002F26E5">
            <w:pPr>
              <w:pStyle w:val="TableTEXT2"/>
            </w:pPr>
            <w:r>
              <w:t>7.5%</w:t>
            </w:r>
          </w:p>
        </w:tc>
      </w:tr>
    </w:tbl>
    <w:p w:rsidR="008E7A99" w:rsidRDefault="007D2CC2" w:rsidP="007D2CC2">
      <w:pPr>
        <w:pStyle w:val="BodyText"/>
      </w:pPr>
      <w:r>
        <w:lastRenderedPageBreak/>
        <w:t xml:space="preserve">By structuring the analysis in this manner, the discount rate represents the weighted average cost of capital (WACC). The NPV calculation of the investment proposed for the MSU is estimated to be between $-85,000 and $539,000 with a most likely value of $227,000.  A positive NPV is </w:t>
      </w:r>
      <w:r w:rsidR="008E7A99">
        <w:t>an indication of a</w:t>
      </w:r>
      <w:r>
        <w:t xml:space="preserve"> sound investment.  Under the existing assumptions, there is an 83 percent probability that the NPV will be positive.</w:t>
      </w:r>
      <w:r w:rsidR="008E7A99">
        <w:t xml:space="preserve">  See the figure below for additional details. </w:t>
      </w:r>
    </w:p>
    <w:p w:rsidR="00715793" w:rsidRDefault="00715793" w:rsidP="00715793">
      <w:pPr>
        <w:pStyle w:val="Figure"/>
      </w:pPr>
      <w:bookmarkStart w:id="35" w:name="_Toc364418549"/>
      <w:r>
        <w:t xml:space="preserve">Figure 4.7 </w:t>
      </w:r>
      <w:r w:rsidR="00371B5E">
        <w:t xml:space="preserve">Net Present </w:t>
      </w:r>
      <w:proofErr w:type="gramStart"/>
      <w:r w:rsidR="00371B5E">
        <w:t>Value</w:t>
      </w:r>
      <w:proofErr w:type="gramEnd"/>
      <w:r w:rsidR="00371B5E">
        <w:t xml:space="preserve"> (NPV)</w:t>
      </w:r>
      <w:bookmarkEnd w:id="35"/>
    </w:p>
    <w:p w:rsidR="007D2CC2" w:rsidRDefault="008E7A99" w:rsidP="007D2CC2">
      <w:pPr>
        <w:pStyle w:val="BodyText"/>
      </w:pPr>
      <w:r>
        <w:rPr>
          <w:noProof/>
          <w:lang w:eastAsia="en-US"/>
        </w:rPr>
        <w:drawing>
          <wp:inline distT="0" distB="0" distL="0" distR="0">
            <wp:extent cx="4678680" cy="27660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8680" cy="2766060"/>
                    </a:xfrm>
                    <a:prstGeom prst="rect">
                      <a:avLst/>
                    </a:prstGeom>
                    <a:noFill/>
                    <a:ln>
                      <a:noFill/>
                    </a:ln>
                  </pic:spPr>
                </pic:pic>
              </a:graphicData>
            </a:graphic>
          </wp:inline>
        </w:drawing>
      </w:r>
      <w:r w:rsidR="007D2CC2">
        <w:t xml:space="preserve">   </w:t>
      </w:r>
    </w:p>
    <w:p w:rsidR="007D2CC2" w:rsidRDefault="00DA1BB3" w:rsidP="008E7A99">
      <w:pPr>
        <w:pStyle w:val="Heading3"/>
      </w:pPr>
      <w:bookmarkStart w:id="36" w:name="_Toc364418516"/>
      <w:r>
        <w:t>Internal Rate of Return (</w:t>
      </w:r>
      <w:r w:rsidR="008E7A99">
        <w:t>IRR</w:t>
      </w:r>
      <w:r>
        <w:t>)</w:t>
      </w:r>
      <w:bookmarkEnd w:id="36"/>
    </w:p>
    <w:p w:rsidR="008E7A99" w:rsidRDefault="008E7A99" w:rsidP="008E7A99">
      <w:pPr>
        <w:pStyle w:val="BodyText"/>
      </w:pPr>
      <w:r>
        <w:t>The internal rate of return (IRR) is the discount rate at which the net present value of cash flows equals zero and is often used in capital budgeting to evaluate the profitability of investments. The IRR for the proposed MSU ranges from a low of 3.3 percent (10</w:t>
      </w:r>
      <w:r w:rsidRPr="001A69D3">
        <w:rPr>
          <w:vertAlign w:val="superscript"/>
        </w:rPr>
        <w:t>th</w:t>
      </w:r>
      <w:r>
        <w:t xml:space="preserve"> percentile) and a high of 72.5 percent (90</w:t>
      </w:r>
      <w:r w:rsidRPr="001A69D3">
        <w:rPr>
          <w:vertAlign w:val="superscript"/>
        </w:rPr>
        <w:t>th</w:t>
      </w:r>
      <w:r>
        <w:t xml:space="preserve"> percentile) with a most likely value of 38.6 percent (see figure below).  The general rule of thumb is that the IRR must be greater than the WACC in order for the investment to be financially sustainable.  According to the assumptions used in this financial model, there is a 92.5 percent probability that the IRR will be above the WACC.  </w:t>
      </w:r>
    </w:p>
    <w:p w:rsidR="00715793" w:rsidRDefault="00715793" w:rsidP="00715793">
      <w:pPr>
        <w:pStyle w:val="Figure"/>
      </w:pPr>
      <w:bookmarkStart w:id="37" w:name="_Toc364418550"/>
      <w:r>
        <w:lastRenderedPageBreak/>
        <w:t>Figure 4.8</w:t>
      </w:r>
      <w:r w:rsidR="00DA1BB3">
        <w:t xml:space="preserve"> Internal Rate of Return</w:t>
      </w:r>
      <w:r>
        <w:t xml:space="preserve"> </w:t>
      </w:r>
      <w:r w:rsidR="00DA1BB3">
        <w:t>(</w:t>
      </w:r>
      <w:r>
        <w:t>IRR</w:t>
      </w:r>
      <w:r w:rsidR="00DA1BB3">
        <w:t>)</w:t>
      </w:r>
      <w:bookmarkEnd w:id="37"/>
    </w:p>
    <w:p w:rsidR="008E7A99" w:rsidRDefault="008E7A99" w:rsidP="008E7A99">
      <w:pPr>
        <w:pStyle w:val="BodyText"/>
      </w:pPr>
      <w:r>
        <w:rPr>
          <w:noProof/>
          <w:lang w:eastAsia="en-US"/>
        </w:rPr>
        <w:drawing>
          <wp:inline distT="0" distB="0" distL="0" distR="0">
            <wp:extent cx="4678680" cy="276606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8680" cy="2766060"/>
                    </a:xfrm>
                    <a:prstGeom prst="rect">
                      <a:avLst/>
                    </a:prstGeom>
                    <a:noFill/>
                    <a:ln>
                      <a:noFill/>
                    </a:ln>
                  </pic:spPr>
                </pic:pic>
              </a:graphicData>
            </a:graphic>
          </wp:inline>
        </w:drawing>
      </w:r>
    </w:p>
    <w:p w:rsidR="008E7A99" w:rsidRDefault="008E7A99" w:rsidP="008E7A99">
      <w:pPr>
        <w:pStyle w:val="Heading3"/>
      </w:pPr>
      <w:bookmarkStart w:id="38" w:name="_Toc364418517"/>
      <w:r>
        <w:t>Breakeven</w:t>
      </w:r>
      <w:bookmarkEnd w:id="38"/>
    </w:p>
    <w:p w:rsidR="008E7A99" w:rsidRDefault="008E7A99" w:rsidP="008E7A99">
      <w:pPr>
        <w:pStyle w:val="BodyText"/>
      </w:pPr>
      <w:r>
        <w:t>The breakeven point of the MSU was considered at three different levels; daily, annually, and number of days operating.  The breakeven point represents the point at which all operating costs can be covered by the revenue to be brought in for the service provided.  Based on the above assumptions the breakeven point for one day was calculated to be 5.1 head.  Therefore, this is the minimum number of head needed to achieve a positive EBITDA.  It is recommended that this be used as a general guideline for scheduling and coordinating with clients.</w:t>
      </w:r>
      <w:r w:rsidR="00CC6433">
        <w:t xml:space="preserve">  </w:t>
      </w:r>
      <w:r>
        <w:t>The minimum number of head per year to achieve breakeven was calculated to be 933.  This represents the sales to cover all operating costs.  Similarly, if the daily breakeven were achieved</w:t>
      </w:r>
      <w:r w:rsidR="00CC6433">
        <w:t xml:space="preserve">, </w:t>
      </w:r>
      <w:r>
        <w:t>appr</w:t>
      </w:r>
      <w:r w:rsidR="00CC6433">
        <w:t>oximately 183 days of operation</w:t>
      </w:r>
      <w:r>
        <w:t xml:space="preserve"> </w:t>
      </w:r>
      <w:r w:rsidR="00CC6433">
        <w:t>would provide for breakeven annually</w:t>
      </w:r>
      <w:r>
        <w:t xml:space="preserve">.  </w:t>
      </w:r>
    </w:p>
    <w:p w:rsidR="00F01EAB" w:rsidRDefault="00F01EAB" w:rsidP="00F01EAB">
      <w:pPr>
        <w:pStyle w:val="Heading3"/>
      </w:pPr>
      <w:bookmarkStart w:id="39" w:name="_Toc364418518"/>
      <w:r>
        <w:t xml:space="preserve">Sensitivity Analysis </w:t>
      </w:r>
      <w:r w:rsidR="00CC6433">
        <w:t>-</w:t>
      </w:r>
      <w:r>
        <w:t xml:space="preserve"> Diesel Costs</w:t>
      </w:r>
      <w:bookmarkEnd w:id="39"/>
    </w:p>
    <w:p w:rsidR="00055A77" w:rsidRDefault="00F01EAB" w:rsidP="00F01EAB">
      <w:pPr>
        <w:pStyle w:val="BodyText"/>
      </w:pPr>
      <w:r>
        <w:t xml:space="preserve">Sensitivity analyses are used to determine how different values of an independent variable will impact a particular dependent variable under a given set of assumptions.  For this analysis, a sensitivity analysis was conducted to evaluate </w:t>
      </w:r>
      <w:r w:rsidR="00CC6433">
        <w:t xml:space="preserve">the impact that </w:t>
      </w:r>
      <w:r>
        <w:t>d</w:t>
      </w:r>
      <w:r w:rsidR="00CC6433">
        <w:t>iesel prices ($ / gallon) have on the projected output of</w:t>
      </w:r>
      <w:r>
        <w:t xml:space="preserve"> EBITDA</w:t>
      </w:r>
      <w:r w:rsidR="00055A77">
        <w:t>, NPV and IRR</w:t>
      </w:r>
      <w:r>
        <w:t xml:space="preserve">.  As mentioned above, the main financial model was set up with a diesel price of $3.50 per gallon.  This sensitivity analysis </w:t>
      </w:r>
      <w:r w:rsidR="00CC6433">
        <w:t>considers a range of diesel prices from as low as</w:t>
      </w:r>
      <w:r>
        <w:t xml:space="preserve"> $3.50 per gallon </w:t>
      </w:r>
      <w:r w:rsidR="00CC6433">
        <w:t>to as</w:t>
      </w:r>
      <w:r>
        <w:t xml:space="preserve"> high end diesel cost is $6 per gallon.</w:t>
      </w:r>
      <w:r w:rsidR="00055A77">
        <w:t xml:space="preserve"> The table below shows how the key financial outputs would vary across seven different diesel cost prices per gallon.  </w:t>
      </w:r>
    </w:p>
    <w:p w:rsidR="00055A77" w:rsidRDefault="00055A77" w:rsidP="00055A77">
      <w:pPr>
        <w:pStyle w:val="Table"/>
      </w:pPr>
      <w:bookmarkStart w:id="40" w:name="_Toc364418537"/>
      <w:r>
        <w:t xml:space="preserve">Table 4.4 Sensitivity Results – Diesel Fuel </w:t>
      </w:r>
      <w:r w:rsidR="00CC6433">
        <w:t>Cost per Gallon</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1"/>
        <w:gridCol w:w="1866"/>
        <w:gridCol w:w="1867"/>
        <w:gridCol w:w="1867"/>
      </w:tblGrid>
      <w:tr w:rsidR="00055A77" w:rsidRPr="00D76385" w:rsidTr="00C157E5">
        <w:tc>
          <w:tcPr>
            <w:tcW w:w="2111" w:type="dxa"/>
            <w:shd w:val="clear" w:color="auto" w:fill="818A8F"/>
            <w:vAlign w:val="bottom"/>
          </w:tcPr>
          <w:p w:rsidR="00055A77" w:rsidRDefault="00055A77" w:rsidP="00C157E5">
            <w:pPr>
              <w:pStyle w:val="TableHEADS2"/>
            </w:pPr>
            <w:r>
              <w:t>Diesel Cost / Gallon</w:t>
            </w:r>
          </w:p>
        </w:tc>
        <w:tc>
          <w:tcPr>
            <w:tcW w:w="1866" w:type="dxa"/>
            <w:shd w:val="clear" w:color="auto" w:fill="818A8F"/>
            <w:vAlign w:val="bottom"/>
          </w:tcPr>
          <w:p w:rsidR="00055A77" w:rsidRPr="00D76385" w:rsidRDefault="00055A77" w:rsidP="00C157E5">
            <w:pPr>
              <w:pStyle w:val="TableHEADS2"/>
            </w:pPr>
            <w:r>
              <w:t>EBITDA</w:t>
            </w:r>
          </w:p>
        </w:tc>
        <w:tc>
          <w:tcPr>
            <w:tcW w:w="1867" w:type="dxa"/>
            <w:shd w:val="clear" w:color="auto" w:fill="818A8F"/>
            <w:vAlign w:val="bottom"/>
          </w:tcPr>
          <w:p w:rsidR="00055A77" w:rsidRPr="00D76385" w:rsidRDefault="00055A77" w:rsidP="00C157E5">
            <w:pPr>
              <w:pStyle w:val="TableHEADS2"/>
            </w:pPr>
            <w:r>
              <w:t>NPV</w:t>
            </w:r>
          </w:p>
        </w:tc>
        <w:tc>
          <w:tcPr>
            <w:tcW w:w="1867" w:type="dxa"/>
            <w:shd w:val="clear" w:color="auto" w:fill="818A8F"/>
          </w:tcPr>
          <w:p w:rsidR="00055A77" w:rsidRPr="00D76385" w:rsidRDefault="00055A77" w:rsidP="00C157E5">
            <w:pPr>
              <w:pStyle w:val="TableHEADS2"/>
            </w:pPr>
            <w:r>
              <w:t>IRR</w:t>
            </w:r>
          </w:p>
        </w:tc>
      </w:tr>
      <w:tr w:rsidR="00055A77" w:rsidTr="00C157E5">
        <w:tc>
          <w:tcPr>
            <w:tcW w:w="2111" w:type="dxa"/>
            <w:vAlign w:val="bottom"/>
          </w:tcPr>
          <w:p w:rsidR="00055A77" w:rsidRPr="00055A77" w:rsidRDefault="00055A77" w:rsidP="00055A77">
            <w:pPr>
              <w:pStyle w:val="TableTEXT1"/>
              <w:jc w:val="center"/>
              <w:rPr>
                <w:b/>
              </w:rPr>
            </w:pPr>
            <w:r w:rsidRPr="00055A77">
              <w:rPr>
                <w:b/>
              </w:rPr>
              <w:t>$3.50</w:t>
            </w:r>
          </w:p>
        </w:tc>
        <w:tc>
          <w:tcPr>
            <w:tcW w:w="1866" w:type="dxa"/>
            <w:vAlign w:val="bottom"/>
          </w:tcPr>
          <w:p w:rsidR="00055A77" w:rsidRDefault="00055A77" w:rsidP="00055A77">
            <w:pPr>
              <w:pStyle w:val="TableTEXT1"/>
              <w:jc w:val="center"/>
            </w:pPr>
            <w:r>
              <w:t>$84,004</w:t>
            </w:r>
          </w:p>
        </w:tc>
        <w:tc>
          <w:tcPr>
            <w:tcW w:w="1867" w:type="dxa"/>
            <w:vAlign w:val="bottom"/>
          </w:tcPr>
          <w:p w:rsidR="00055A77" w:rsidRDefault="00055A77" w:rsidP="00055A77">
            <w:pPr>
              <w:pStyle w:val="TableTEXT1"/>
              <w:jc w:val="center"/>
            </w:pPr>
            <w:r>
              <w:t>$227,074</w:t>
            </w:r>
          </w:p>
        </w:tc>
        <w:tc>
          <w:tcPr>
            <w:tcW w:w="1867" w:type="dxa"/>
            <w:vAlign w:val="bottom"/>
          </w:tcPr>
          <w:p w:rsidR="00055A77" w:rsidRDefault="00055A77" w:rsidP="00055A77">
            <w:pPr>
              <w:pStyle w:val="TableTEXT1"/>
              <w:jc w:val="center"/>
            </w:pPr>
            <w:r>
              <w:t>39%</w:t>
            </w:r>
          </w:p>
        </w:tc>
      </w:tr>
      <w:tr w:rsidR="00055A77" w:rsidTr="00C157E5">
        <w:tc>
          <w:tcPr>
            <w:tcW w:w="2111" w:type="dxa"/>
            <w:vAlign w:val="bottom"/>
          </w:tcPr>
          <w:p w:rsidR="00055A77" w:rsidRPr="00055A77" w:rsidRDefault="00055A77" w:rsidP="00055A77">
            <w:pPr>
              <w:pStyle w:val="TableTEXT1"/>
              <w:jc w:val="center"/>
              <w:rPr>
                <w:b/>
              </w:rPr>
            </w:pPr>
            <w:r w:rsidRPr="00055A77">
              <w:rPr>
                <w:b/>
              </w:rPr>
              <w:t>$3.92</w:t>
            </w:r>
          </w:p>
        </w:tc>
        <w:tc>
          <w:tcPr>
            <w:tcW w:w="1866" w:type="dxa"/>
            <w:vAlign w:val="bottom"/>
          </w:tcPr>
          <w:p w:rsidR="00055A77" w:rsidRDefault="00055A77" w:rsidP="00055A77">
            <w:pPr>
              <w:pStyle w:val="TableTEXT1"/>
              <w:jc w:val="center"/>
            </w:pPr>
            <w:r>
              <w:t>$80,954</w:t>
            </w:r>
          </w:p>
        </w:tc>
        <w:tc>
          <w:tcPr>
            <w:tcW w:w="1867" w:type="dxa"/>
            <w:vAlign w:val="bottom"/>
          </w:tcPr>
          <w:p w:rsidR="00055A77" w:rsidRDefault="00055A77" w:rsidP="00055A77">
            <w:pPr>
              <w:pStyle w:val="TableTEXT1"/>
              <w:jc w:val="center"/>
            </w:pPr>
            <w:r>
              <w:t>$212,043</w:t>
            </w:r>
          </w:p>
        </w:tc>
        <w:tc>
          <w:tcPr>
            <w:tcW w:w="1867" w:type="dxa"/>
            <w:vAlign w:val="bottom"/>
          </w:tcPr>
          <w:p w:rsidR="00055A77" w:rsidRDefault="00055A77" w:rsidP="00055A77">
            <w:pPr>
              <w:pStyle w:val="TableTEXT1"/>
              <w:jc w:val="center"/>
            </w:pPr>
            <w:r>
              <w:t>37%</w:t>
            </w:r>
          </w:p>
        </w:tc>
      </w:tr>
      <w:tr w:rsidR="00055A77" w:rsidTr="00C157E5">
        <w:tc>
          <w:tcPr>
            <w:tcW w:w="2111" w:type="dxa"/>
            <w:vAlign w:val="bottom"/>
          </w:tcPr>
          <w:p w:rsidR="00055A77" w:rsidRPr="00055A77" w:rsidRDefault="00055A77" w:rsidP="00055A77">
            <w:pPr>
              <w:pStyle w:val="TableTEXT1"/>
              <w:jc w:val="center"/>
              <w:rPr>
                <w:b/>
              </w:rPr>
            </w:pPr>
            <w:r w:rsidRPr="00055A77">
              <w:rPr>
                <w:b/>
              </w:rPr>
              <w:t>$4.33</w:t>
            </w:r>
          </w:p>
        </w:tc>
        <w:tc>
          <w:tcPr>
            <w:tcW w:w="1866" w:type="dxa"/>
            <w:vAlign w:val="bottom"/>
          </w:tcPr>
          <w:p w:rsidR="00055A77" w:rsidRDefault="00055A77" w:rsidP="00055A77">
            <w:pPr>
              <w:pStyle w:val="TableTEXT1"/>
              <w:jc w:val="center"/>
            </w:pPr>
            <w:r>
              <w:t>$77,905</w:t>
            </w:r>
          </w:p>
        </w:tc>
        <w:tc>
          <w:tcPr>
            <w:tcW w:w="1867" w:type="dxa"/>
            <w:vAlign w:val="bottom"/>
          </w:tcPr>
          <w:p w:rsidR="00055A77" w:rsidRDefault="00055A77" w:rsidP="00055A77">
            <w:pPr>
              <w:pStyle w:val="TableTEXT1"/>
              <w:jc w:val="center"/>
            </w:pPr>
            <w:r>
              <w:t>$197,011</w:t>
            </w:r>
          </w:p>
        </w:tc>
        <w:tc>
          <w:tcPr>
            <w:tcW w:w="1867" w:type="dxa"/>
            <w:vAlign w:val="bottom"/>
          </w:tcPr>
          <w:p w:rsidR="00055A77" w:rsidRDefault="00055A77" w:rsidP="00055A77">
            <w:pPr>
              <w:pStyle w:val="TableTEXT1"/>
              <w:jc w:val="center"/>
            </w:pPr>
            <w:r>
              <w:t>36%</w:t>
            </w:r>
          </w:p>
        </w:tc>
      </w:tr>
      <w:tr w:rsidR="00055A77" w:rsidTr="00C157E5">
        <w:tc>
          <w:tcPr>
            <w:tcW w:w="2111" w:type="dxa"/>
            <w:vAlign w:val="bottom"/>
          </w:tcPr>
          <w:p w:rsidR="00055A77" w:rsidRPr="00055A77" w:rsidRDefault="00055A77" w:rsidP="00055A77">
            <w:pPr>
              <w:pStyle w:val="TableTEXT1"/>
              <w:jc w:val="center"/>
              <w:rPr>
                <w:b/>
              </w:rPr>
            </w:pPr>
            <w:r w:rsidRPr="00055A77">
              <w:rPr>
                <w:b/>
              </w:rPr>
              <w:t>$4.75</w:t>
            </w:r>
          </w:p>
        </w:tc>
        <w:tc>
          <w:tcPr>
            <w:tcW w:w="1866" w:type="dxa"/>
            <w:vAlign w:val="bottom"/>
          </w:tcPr>
          <w:p w:rsidR="00055A77" w:rsidRDefault="00055A77" w:rsidP="00055A77">
            <w:pPr>
              <w:pStyle w:val="TableTEXT1"/>
              <w:jc w:val="center"/>
            </w:pPr>
            <w:r>
              <w:t>$74,856</w:t>
            </w:r>
          </w:p>
        </w:tc>
        <w:tc>
          <w:tcPr>
            <w:tcW w:w="1867" w:type="dxa"/>
            <w:vAlign w:val="bottom"/>
          </w:tcPr>
          <w:p w:rsidR="00055A77" w:rsidRDefault="00055A77" w:rsidP="00055A77">
            <w:pPr>
              <w:pStyle w:val="TableTEXT1"/>
              <w:jc w:val="center"/>
            </w:pPr>
            <w:r>
              <w:t>$181,980</w:t>
            </w:r>
          </w:p>
        </w:tc>
        <w:tc>
          <w:tcPr>
            <w:tcW w:w="1867" w:type="dxa"/>
            <w:vAlign w:val="bottom"/>
          </w:tcPr>
          <w:p w:rsidR="00055A77" w:rsidRDefault="00055A77" w:rsidP="00055A77">
            <w:pPr>
              <w:pStyle w:val="TableTEXT1"/>
              <w:jc w:val="center"/>
            </w:pPr>
            <w:r>
              <w:t>35%</w:t>
            </w:r>
          </w:p>
        </w:tc>
      </w:tr>
      <w:tr w:rsidR="00055A77" w:rsidTr="00C157E5">
        <w:tc>
          <w:tcPr>
            <w:tcW w:w="2111" w:type="dxa"/>
            <w:vAlign w:val="bottom"/>
          </w:tcPr>
          <w:p w:rsidR="00055A77" w:rsidRPr="00055A77" w:rsidRDefault="00055A77" w:rsidP="00055A77">
            <w:pPr>
              <w:pStyle w:val="TableTEXT1"/>
              <w:jc w:val="center"/>
              <w:rPr>
                <w:b/>
              </w:rPr>
            </w:pPr>
            <w:r w:rsidRPr="00055A77">
              <w:rPr>
                <w:b/>
              </w:rPr>
              <w:t>$5.17</w:t>
            </w:r>
          </w:p>
        </w:tc>
        <w:tc>
          <w:tcPr>
            <w:tcW w:w="1866" w:type="dxa"/>
            <w:vAlign w:val="bottom"/>
          </w:tcPr>
          <w:p w:rsidR="00055A77" w:rsidRDefault="00055A77" w:rsidP="00055A77">
            <w:pPr>
              <w:pStyle w:val="TableTEXT1"/>
              <w:jc w:val="center"/>
            </w:pPr>
            <w:r>
              <w:t>$71,807</w:t>
            </w:r>
          </w:p>
        </w:tc>
        <w:tc>
          <w:tcPr>
            <w:tcW w:w="1867" w:type="dxa"/>
            <w:vAlign w:val="bottom"/>
          </w:tcPr>
          <w:p w:rsidR="00055A77" w:rsidRDefault="00055A77" w:rsidP="00055A77">
            <w:pPr>
              <w:pStyle w:val="TableTEXT1"/>
              <w:jc w:val="center"/>
            </w:pPr>
            <w:r>
              <w:t>$166,949</w:t>
            </w:r>
          </w:p>
        </w:tc>
        <w:tc>
          <w:tcPr>
            <w:tcW w:w="1867" w:type="dxa"/>
            <w:vAlign w:val="bottom"/>
          </w:tcPr>
          <w:p w:rsidR="00055A77" w:rsidRDefault="00055A77" w:rsidP="00055A77">
            <w:pPr>
              <w:pStyle w:val="TableTEXT1"/>
              <w:jc w:val="center"/>
            </w:pPr>
            <w:r>
              <w:t>33%</w:t>
            </w:r>
          </w:p>
        </w:tc>
      </w:tr>
      <w:tr w:rsidR="00055A77" w:rsidTr="00C157E5">
        <w:tc>
          <w:tcPr>
            <w:tcW w:w="2111" w:type="dxa"/>
            <w:vAlign w:val="bottom"/>
          </w:tcPr>
          <w:p w:rsidR="00055A77" w:rsidRPr="00055A77" w:rsidRDefault="00055A77" w:rsidP="00055A77">
            <w:pPr>
              <w:pStyle w:val="TableTEXT1"/>
              <w:jc w:val="center"/>
              <w:rPr>
                <w:b/>
              </w:rPr>
            </w:pPr>
            <w:r w:rsidRPr="00055A77">
              <w:rPr>
                <w:b/>
              </w:rPr>
              <w:t>$5.58</w:t>
            </w:r>
          </w:p>
        </w:tc>
        <w:tc>
          <w:tcPr>
            <w:tcW w:w="1866" w:type="dxa"/>
            <w:vAlign w:val="bottom"/>
          </w:tcPr>
          <w:p w:rsidR="00055A77" w:rsidRDefault="00055A77" w:rsidP="00055A77">
            <w:pPr>
              <w:pStyle w:val="TableTEXT1"/>
              <w:jc w:val="center"/>
            </w:pPr>
            <w:r>
              <w:t>$68,758</w:t>
            </w:r>
          </w:p>
        </w:tc>
        <w:tc>
          <w:tcPr>
            <w:tcW w:w="1867" w:type="dxa"/>
            <w:vAlign w:val="bottom"/>
          </w:tcPr>
          <w:p w:rsidR="00055A77" w:rsidRDefault="00055A77" w:rsidP="00055A77">
            <w:pPr>
              <w:pStyle w:val="TableTEXT1"/>
              <w:jc w:val="center"/>
            </w:pPr>
            <w:r>
              <w:t>$151,917</w:t>
            </w:r>
          </w:p>
        </w:tc>
        <w:tc>
          <w:tcPr>
            <w:tcW w:w="1867" w:type="dxa"/>
            <w:vAlign w:val="bottom"/>
          </w:tcPr>
          <w:p w:rsidR="00055A77" w:rsidRDefault="00055A77" w:rsidP="00055A77">
            <w:pPr>
              <w:pStyle w:val="TableTEXT1"/>
              <w:jc w:val="center"/>
            </w:pPr>
            <w:r>
              <w:t>32%</w:t>
            </w:r>
          </w:p>
        </w:tc>
      </w:tr>
      <w:tr w:rsidR="00055A77" w:rsidTr="00C157E5">
        <w:tc>
          <w:tcPr>
            <w:tcW w:w="2111" w:type="dxa"/>
            <w:vAlign w:val="bottom"/>
          </w:tcPr>
          <w:p w:rsidR="00055A77" w:rsidRPr="00055A77" w:rsidRDefault="00055A77" w:rsidP="00055A77">
            <w:pPr>
              <w:pStyle w:val="TableTEXT1"/>
              <w:jc w:val="center"/>
              <w:rPr>
                <w:b/>
              </w:rPr>
            </w:pPr>
            <w:r w:rsidRPr="00055A77">
              <w:rPr>
                <w:b/>
              </w:rPr>
              <w:t>$6.00</w:t>
            </w:r>
          </w:p>
        </w:tc>
        <w:tc>
          <w:tcPr>
            <w:tcW w:w="1866" w:type="dxa"/>
            <w:vAlign w:val="bottom"/>
          </w:tcPr>
          <w:p w:rsidR="00055A77" w:rsidRDefault="00055A77" w:rsidP="00055A77">
            <w:pPr>
              <w:pStyle w:val="TableTEXT1"/>
              <w:jc w:val="center"/>
            </w:pPr>
            <w:r>
              <w:t>$65,708</w:t>
            </w:r>
          </w:p>
        </w:tc>
        <w:tc>
          <w:tcPr>
            <w:tcW w:w="1867" w:type="dxa"/>
            <w:vAlign w:val="bottom"/>
          </w:tcPr>
          <w:p w:rsidR="00055A77" w:rsidRDefault="00055A77" w:rsidP="00055A77">
            <w:pPr>
              <w:pStyle w:val="TableTEXT1"/>
              <w:jc w:val="center"/>
            </w:pPr>
            <w:r>
              <w:t>$136,886</w:t>
            </w:r>
          </w:p>
        </w:tc>
        <w:tc>
          <w:tcPr>
            <w:tcW w:w="1867" w:type="dxa"/>
            <w:vAlign w:val="bottom"/>
          </w:tcPr>
          <w:p w:rsidR="00055A77" w:rsidRDefault="00055A77" w:rsidP="00055A77">
            <w:pPr>
              <w:pStyle w:val="TableTEXT1"/>
              <w:jc w:val="center"/>
            </w:pPr>
            <w:r>
              <w:t>30%</w:t>
            </w:r>
          </w:p>
        </w:tc>
      </w:tr>
    </w:tbl>
    <w:p w:rsidR="00F01EAB" w:rsidRDefault="00055A77" w:rsidP="00F01EAB">
      <w:pPr>
        <w:pStyle w:val="BodyText"/>
      </w:pPr>
      <w:r>
        <w:lastRenderedPageBreak/>
        <w:t xml:space="preserve">While the other variable ranges considered in the model (labor, distance, etc.) do create ranges of outputs for each sensitivity simulation, the output </w:t>
      </w:r>
      <w:r w:rsidR="00CC6433">
        <w:t xml:space="preserve">results for </w:t>
      </w:r>
      <w:r>
        <w:t xml:space="preserve">EBITDA, NPV and IRR presented in the table </w:t>
      </w:r>
      <w:r w:rsidR="00CC6433">
        <w:t xml:space="preserve">above </w:t>
      </w:r>
      <w:r>
        <w:t xml:space="preserve">represent the mean or </w:t>
      </w:r>
      <w:r w:rsidR="00CC6433">
        <w:t>“</w:t>
      </w:r>
      <w:r>
        <w:t>most likely</w:t>
      </w:r>
      <w:r w:rsidR="00CC6433">
        <w:t>”</w:t>
      </w:r>
      <w:r>
        <w:t xml:space="preserve"> output results.  The result</w:t>
      </w:r>
      <w:r w:rsidR="00CC6433">
        <w:t>s</w:t>
      </w:r>
      <w:r>
        <w:t xml:space="preserve"> from the sensitivity analys</w:t>
      </w:r>
      <w:r w:rsidR="00CC6433">
        <w:t>e</w:t>
      </w:r>
      <w:r>
        <w:t xml:space="preserve">s shows that a profitable operation is possible even at high costs of diesel (up to $6 per gallon).  It should be noted that the margins are </w:t>
      </w:r>
      <w:r w:rsidR="00CC6433">
        <w:t xml:space="preserve">greatly </w:t>
      </w:r>
      <w:r>
        <w:t xml:space="preserve">diminished at this </w:t>
      </w:r>
      <w:r w:rsidR="00CC6433">
        <w:t>high diesel cost</w:t>
      </w:r>
      <w:r>
        <w:t xml:space="preserve">, and the low and high end estimates </w:t>
      </w:r>
      <w:r w:rsidR="00CC6433">
        <w:t xml:space="preserve">for all output categories </w:t>
      </w:r>
      <w:r>
        <w:t xml:space="preserve">are also lowered (not shown in the table above).     </w:t>
      </w:r>
      <w:r w:rsidR="00F01EAB">
        <w:t xml:space="preserve">  </w:t>
      </w:r>
    </w:p>
    <w:p w:rsidR="008E7A99" w:rsidRDefault="008E7A99" w:rsidP="008E7A99">
      <w:pPr>
        <w:pStyle w:val="Heading3"/>
      </w:pPr>
      <w:bookmarkStart w:id="41" w:name="_Toc364418519"/>
      <w:r>
        <w:t>Conclusion</w:t>
      </w:r>
      <w:bookmarkEnd w:id="41"/>
    </w:p>
    <w:p w:rsidR="008E7A99" w:rsidRPr="008E7A99" w:rsidRDefault="007C6F8C" w:rsidP="007C6F8C">
      <w:pPr>
        <w:pStyle w:val="BodyText"/>
      </w:pPr>
      <w:r>
        <w:t xml:space="preserve">All indications are that the MSU will be a viable operation.  Financial results imply that the investment into purchasing the MSU will likely yield low to reasonable returns to the investor.  It should be noted that the financial model is only as accurate as the projections of sales and costs.  While the model attempts to mimic likely results of the proposed business, there is no guarantee of financial success from this investment.  In addition, there are significant challenges to be faced in how the service is marketed, how the business might be structured, and other variables that will likely impact the future performance of the MSU.     </w:t>
      </w:r>
    </w:p>
    <w:p w:rsidR="00491F82" w:rsidRDefault="008C599E" w:rsidP="007C6F8C">
      <w:pPr>
        <w:pStyle w:val="Heading1"/>
      </w:pPr>
      <w:bookmarkStart w:id="42" w:name="_Toc364418520"/>
      <w:r>
        <w:t>Fixed Facility Alternative</w:t>
      </w:r>
      <w:bookmarkEnd w:id="42"/>
    </w:p>
    <w:p w:rsidR="008C599E" w:rsidRDefault="008C599E" w:rsidP="008C599E">
      <w:pPr>
        <w:pStyle w:val="BodyText"/>
      </w:pPr>
      <w:r>
        <w:t xml:space="preserve">Montana Mobile Processing </w:t>
      </w:r>
      <w:r w:rsidR="008363FA">
        <w:t xml:space="preserve">Company </w:t>
      </w:r>
      <w:r w:rsidR="00F40731">
        <w:t xml:space="preserve">also wanted to answer the question of what it would take (infrastructure and investment) to operate a fixed facility as a cut and wrap / retail meat operation in coordination with the MSU.  This section presents results of that analysis.  </w:t>
      </w:r>
    </w:p>
    <w:p w:rsidR="00F40731" w:rsidRDefault="00F40731" w:rsidP="00F40731">
      <w:pPr>
        <w:pStyle w:val="Heading2"/>
      </w:pPr>
      <w:bookmarkStart w:id="43" w:name="_Toc364418521"/>
      <w:r>
        <w:t>Facility Layout &amp; Cost</w:t>
      </w:r>
      <w:bookmarkEnd w:id="43"/>
    </w:p>
    <w:p w:rsidR="00F40731" w:rsidRDefault="00F40731" w:rsidP="00F40731">
      <w:pPr>
        <w:pStyle w:val="BodyText"/>
      </w:pPr>
      <w:r>
        <w:t xml:space="preserve">Cardno ENTRIX largely relied on published data regarding the size, and type of facility that would be ideal for a cut and wrap facility.  A small scale cut and wrap facility was designed in </w:t>
      </w:r>
      <w:proofErr w:type="spellStart"/>
      <w:r>
        <w:t>Autocad</w:t>
      </w:r>
      <w:proofErr w:type="spellEnd"/>
      <w:r>
        <w:t xml:space="preserve"> for purposes of this report.  The main source of information used in generating this facility description was: Watkins, James, Planning a Small Meat-Packing Business, The Pennsylvania State University College of Agriculture, University Park, Pennsylvania, IVD-IM384.</w:t>
      </w:r>
    </w:p>
    <w:p w:rsidR="00371B5E" w:rsidRDefault="00371B5E" w:rsidP="00371B5E">
      <w:pPr>
        <w:pStyle w:val="Figure"/>
        <w:sectPr w:rsidR="00371B5E" w:rsidSect="0029698B">
          <w:footnotePr>
            <w:numStart w:val="10"/>
          </w:footnotePr>
          <w:pgSz w:w="12242" w:h="15842" w:code="1"/>
          <w:pgMar w:top="1440" w:right="1440" w:bottom="1440" w:left="1440" w:header="720" w:footer="432" w:gutter="0"/>
          <w:pgNumType w:start="1" w:chapStyle="1"/>
          <w:cols w:space="567"/>
          <w:titlePg/>
          <w:docGrid w:linePitch="360"/>
        </w:sectPr>
      </w:pPr>
    </w:p>
    <w:p w:rsidR="00371B5E" w:rsidRDefault="00371B5E" w:rsidP="00371B5E">
      <w:pPr>
        <w:pStyle w:val="Figure"/>
      </w:pPr>
      <w:bookmarkStart w:id="44" w:name="_Toc364418551"/>
      <w:r>
        <w:lastRenderedPageBreak/>
        <w:t xml:space="preserve">Figure 5.1 Small Processing Plant </w:t>
      </w:r>
      <w:proofErr w:type="gramStart"/>
      <w:r>
        <w:t>Layout</w:t>
      </w:r>
      <w:bookmarkEnd w:id="44"/>
      <w:proofErr w:type="gramEnd"/>
    </w:p>
    <w:p w:rsidR="00371B5E" w:rsidRDefault="00371B5E" w:rsidP="00F40731">
      <w:pPr>
        <w:pStyle w:val="BodyText"/>
        <w:sectPr w:rsidR="00371B5E" w:rsidSect="00371B5E">
          <w:footnotePr>
            <w:numStart w:val="10"/>
          </w:footnotePr>
          <w:pgSz w:w="12242" w:h="15842" w:code="1"/>
          <w:pgMar w:top="1440" w:right="1440" w:bottom="1440" w:left="1440" w:header="720" w:footer="432" w:gutter="0"/>
          <w:pgNumType w:start="1" w:chapStyle="1"/>
          <w:cols w:space="567"/>
          <w:titlePg/>
          <w:docGrid w:linePitch="360"/>
        </w:sectPr>
      </w:pPr>
      <w:r>
        <w:rPr>
          <w:noProof/>
          <w:lang w:eastAsia="en-US"/>
        </w:rPr>
        <w:drawing>
          <wp:inline distT="0" distB="0" distL="0" distR="0">
            <wp:extent cx="4876800" cy="78320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0" cy="7832033"/>
                    </a:xfrm>
                    <a:prstGeom prst="rect">
                      <a:avLst/>
                    </a:prstGeom>
                    <a:noFill/>
                    <a:ln>
                      <a:noFill/>
                    </a:ln>
                  </pic:spPr>
                </pic:pic>
              </a:graphicData>
            </a:graphic>
          </wp:inline>
        </w:drawing>
      </w:r>
    </w:p>
    <w:p w:rsidR="00F40731" w:rsidRDefault="00F40731" w:rsidP="00F40731">
      <w:pPr>
        <w:pStyle w:val="BodyText"/>
      </w:pPr>
      <w:r>
        <w:lastRenderedPageBreak/>
        <w:t>In total, there are nearly 3,600 square feet of space required for a small scale cut and wrap facility.  Typical construction or purchase prices for light industrial buildings in the area were modeled at between $85 and $110 per square foot.</w:t>
      </w:r>
      <w:r>
        <w:rPr>
          <w:rStyle w:val="FootnoteReference"/>
        </w:rPr>
        <w:footnoteReference w:id="9"/>
      </w:r>
      <w:r>
        <w:t xml:space="preserve">  Total investment required for the building only is therefore calculated to be approximately $350,000. </w:t>
      </w:r>
    </w:p>
    <w:p w:rsidR="00F40731" w:rsidRDefault="00F40731" w:rsidP="00F40731">
      <w:pPr>
        <w:pStyle w:val="Heading2"/>
      </w:pPr>
      <w:bookmarkStart w:id="45" w:name="_Toc364418522"/>
      <w:r>
        <w:t>Equipment and Tools</w:t>
      </w:r>
      <w:bookmarkEnd w:id="45"/>
    </w:p>
    <w:p w:rsidR="00715793" w:rsidRDefault="00F40731" w:rsidP="00F40731">
      <w:pPr>
        <w:pStyle w:val="BodyText"/>
      </w:pPr>
      <w:r>
        <w:t>There are several specialized pieces of equipment and tools for processing meat into retail cuts.  There is also a wide range for prices to be paid for these items, as many ca</w:t>
      </w:r>
      <w:r w:rsidR="008E466E">
        <w:t xml:space="preserve">n be found for sale as used.  In addition, within the new product category there are various degrees of quality and price that can be purchased.  Below is a list of equipment and tools modeled, along with a low, mid and high cost estimate for each piece.  Sources for these price estimates were largely online suppliers of these specialty items, such as:  Meatprocessingproducts.com, Katom.com, Kraus, Costco, and various other online suppliers. </w:t>
      </w:r>
    </w:p>
    <w:p w:rsidR="00F40731" w:rsidRPr="00F40731" w:rsidRDefault="008E466E" w:rsidP="00715793">
      <w:pPr>
        <w:pStyle w:val="Table"/>
      </w:pPr>
      <w:r>
        <w:t xml:space="preserve"> </w:t>
      </w:r>
      <w:bookmarkStart w:id="46" w:name="_Toc364418538"/>
      <w:r w:rsidR="00715793">
        <w:t>Table 5.1 Equipment and Tool Requirements</w:t>
      </w:r>
      <w:bookmarkEnd w:id="46"/>
    </w:p>
    <w:tbl>
      <w:tblPr>
        <w:tblW w:w="6292" w:type="dxa"/>
        <w:tblInd w:w="108" w:type="dxa"/>
        <w:tblLook w:val="04A0"/>
      </w:tblPr>
      <w:tblGrid>
        <w:gridCol w:w="3516"/>
        <w:gridCol w:w="881"/>
        <w:gridCol w:w="880"/>
        <w:gridCol w:w="1015"/>
      </w:tblGrid>
      <w:tr w:rsidR="008E466E" w:rsidRPr="008E466E" w:rsidTr="00715793">
        <w:trPr>
          <w:trHeight w:val="228"/>
        </w:trPr>
        <w:tc>
          <w:tcPr>
            <w:tcW w:w="3516" w:type="dxa"/>
            <w:tcBorders>
              <w:top w:val="nil"/>
              <w:left w:val="nil"/>
              <w:bottom w:val="nil"/>
              <w:right w:val="nil"/>
            </w:tcBorders>
            <w:shd w:val="clear" w:color="auto" w:fill="989C9E" w:themeFill="text1" w:themeFillTint="99"/>
            <w:noWrap/>
            <w:vAlign w:val="bottom"/>
            <w:hideMark/>
          </w:tcPr>
          <w:p w:rsidR="008E466E" w:rsidRPr="00715793" w:rsidRDefault="00715793" w:rsidP="00715793">
            <w:pPr>
              <w:pStyle w:val="TableHEADS2"/>
            </w:pPr>
            <w:r>
              <w:t>Equipment &amp; Tools</w:t>
            </w:r>
          </w:p>
        </w:tc>
        <w:tc>
          <w:tcPr>
            <w:tcW w:w="2776" w:type="dxa"/>
            <w:gridSpan w:val="3"/>
            <w:tcBorders>
              <w:top w:val="nil"/>
              <w:left w:val="nil"/>
              <w:bottom w:val="nil"/>
              <w:right w:val="nil"/>
            </w:tcBorders>
            <w:shd w:val="clear" w:color="auto" w:fill="989C9E" w:themeFill="text1" w:themeFillTint="99"/>
            <w:noWrap/>
            <w:vAlign w:val="bottom"/>
            <w:hideMark/>
          </w:tcPr>
          <w:p w:rsidR="008E466E" w:rsidRPr="00715793" w:rsidRDefault="008E466E" w:rsidP="00715793">
            <w:pPr>
              <w:pStyle w:val="TableHEADS2"/>
            </w:pPr>
            <w:r w:rsidRPr="00715793">
              <w:t>Costs Estimates</w:t>
            </w:r>
          </w:p>
        </w:tc>
      </w:tr>
      <w:tr w:rsidR="008E466E" w:rsidRPr="008E466E" w:rsidTr="00715793">
        <w:trPr>
          <w:trHeight w:val="228"/>
        </w:trPr>
        <w:tc>
          <w:tcPr>
            <w:tcW w:w="3516" w:type="dxa"/>
            <w:tcBorders>
              <w:top w:val="nil"/>
              <w:left w:val="nil"/>
              <w:bottom w:val="nil"/>
              <w:right w:val="nil"/>
            </w:tcBorders>
            <w:shd w:val="clear" w:color="auto" w:fill="989C9E" w:themeFill="text1" w:themeFillTint="99"/>
            <w:noWrap/>
            <w:vAlign w:val="bottom"/>
            <w:hideMark/>
          </w:tcPr>
          <w:p w:rsidR="008E466E" w:rsidRPr="00715793" w:rsidRDefault="008E466E" w:rsidP="00715793">
            <w:pPr>
              <w:pStyle w:val="TableHEADS2"/>
            </w:pPr>
          </w:p>
        </w:tc>
        <w:tc>
          <w:tcPr>
            <w:tcW w:w="881" w:type="dxa"/>
            <w:tcBorders>
              <w:top w:val="nil"/>
              <w:left w:val="nil"/>
              <w:bottom w:val="nil"/>
              <w:right w:val="nil"/>
            </w:tcBorders>
            <w:shd w:val="clear" w:color="auto" w:fill="989C9E" w:themeFill="text1" w:themeFillTint="99"/>
            <w:noWrap/>
            <w:vAlign w:val="bottom"/>
            <w:hideMark/>
          </w:tcPr>
          <w:p w:rsidR="008E466E" w:rsidRPr="00715793" w:rsidRDefault="008E466E" w:rsidP="00715793">
            <w:pPr>
              <w:pStyle w:val="TableHEADS2"/>
            </w:pPr>
            <w:r w:rsidRPr="00715793">
              <w:t>low</w:t>
            </w:r>
          </w:p>
        </w:tc>
        <w:tc>
          <w:tcPr>
            <w:tcW w:w="880" w:type="dxa"/>
            <w:tcBorders>
              <w:top w:val="nil"/>
              <w:left w:val="nil"/>
              <w:bottom w:val="nil"/>
              <w:right w:val="nil"/>
            </w:tcBorders>
            <w:shd w:val="clear" w:color="auto" w:fill="989C9E" w:themeFill="text1" w:themeFillTint="99"/>
            <w:noWrap/>
            <w:vAlign w:val="bottom"/>
            <w:hideMark/>
          </w:tcPr>
          <w:p w:rsidR="008E466E" w:rsidRPr="00715793" w:rsidRDefault="008E466E" w:rsidP="00715793">
            <w:pPr>
              <w:pStyle w:val="TableHEADS2"/>
            </w:pPr>
            <w:r w:rsidRPr="00715793">
              <w:t>mid</w:t>
            </w:r>
          </w:p>
        </w:tc>
        <w:tc>
          <w:tcPr>
            <w:tcW w:w="1015" w:type="dxa"/>
            <w:tcBorders>
              <w:top w:val="nil"/>
              <w:left w:val="nil"/>
              <w:bottom w:val="nil"/>
              <w:right w:val="nil"/>
            </w:tcBorders>
            <w:shd w:val="clear" w:color="auto" w:fill="989C9E" w:themeFill="text1" w:themeFillTint="99"/>
            <w:noWrap/>
            <w:vAlign w:val="bottom"/>
            <w:hideMark/>
          </w:tcPr>
          <w:p w:rsidR="008E466E" w:rsidRPr="00715793" w:rsidRDefault="008E466E" w:rsidP="00715793">
            <w:pPr>
              <w:pStyle w:val="TableHEADS2"/>
            </w:pPr>
            <w:r w:rsidRPr="00715793">
              <w:t>high</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Meat Saw</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$1,500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$3,000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$7,500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Double Sink</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$400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$600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Step Sink</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Grinder</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$1,200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$1,500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Utility Tables (10)</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$1,500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$2,500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$3,000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Slicer</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$2,000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$3,500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$6,000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proofErr w:type="spellStart"/>
            <w:r w:rsidRPr="00715793">
              <w:rPr>
                <w:rFonts w:asciiTheme="majorHAnsi" w:hAnsiTheme="majorHAnsi" w:cstheme="majorHAnsi"/>
                <w:sz w:val="18"/>
                <w:szCs w:val="18"/>
                <w:lang w:eastAsia="en-US"/>
              </w:rPr>
              <w:t>Cuber</w:t>
            </w:r>
            <w:proofErr w:type="spellEnd"/>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$300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$500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$1,300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Scales: Platform (2)</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$160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$300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$500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Stuffer: sausage</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$5,000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$12,000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Table: ham pumper with pump and scale</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$250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$300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Kettle: Steam (30 gal)</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$150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$1,500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 xml:space="preserve">Smoker </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$3,000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$4,600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Rollers</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$2,500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$5,000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Boiler</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$2,000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$3,000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Heater, hot water</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$2,000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$3,000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Rail</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$2,500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$5,000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Scales (utility)</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$500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$700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Knife Sharpener</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$400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$500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Lugs and Tubs</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$500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$1,200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Saws (4 - hand)</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Mixer</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$2,000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$5,000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Misc (Gambrels, hooks, other)</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$3,500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$6,000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Freezer (17 x 26)</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$6,000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$7,500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$9,000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Cooler (17 x 23)</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$7,000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$12,000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Cooler (12 x 10)</w:t>
            </w: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$5,000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$8,000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$10,000</w:t>
            </w:r>
          </w:p>
        </w:tc>
      </w:tr>
      <w:tr w:rsidR="008E466E" w:rsidRPr="008E466E" w:rsidTr="008E466E">
        <w:trPr>
          <w:trHeight w:val="240"/>
        </w:trPr>
        <w:tc>
          <w:tcPr>
            <w:tcW w:w="3516" w:type="dxa"/>
            <w:tcBorders>
              <w:top w:val="nil"/>
              <w:left w:val="nil"/>
              <w:bottom w:val="single" w:sz="8" w:space="0" w:color="auto"/>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r w:rsidRPr="00715793">
              <w:rPr>
                <w:rFonts w:asciiTheme="majorHAnsi" w:hAnsiTheme="majorHAnsi" w:cstheme="majorHAnsi"/>
                <w:sz w:val="18"/>
                <w:szCs w:val="18"/>
                <w:lang w:eastAsia="en-US"/>
              </w:rPr>
              <w:t>Office Misc</w:t>
            </w:r>
          </w:p>
        </w:tc>
        <w:tc>
          <w:tcPr>
            <w:tcW w:w="881" w:type="dxa"/>
            <w:tcBorders>
              <w:top w:val="nil"/>
              <w:left w:val="nil"/>
              <w:bottom w:val="single" w:sz="8" w:space="0" w:color="auto"/>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w:t>
            </w:r>
          </w:p>
        </w:tc>
        <w:tc>
          <w:tcPr>
            <w:tcW w:w="880" w:type="dxa"/>
            <w:tcBorders>
              <w:top w:val="nil"/>
              <w:left w:val="nil"/>
              <w:bottom w:val="single" w:sz="8" w:space="0" w:color="auto"/>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w:t>
            </w:r>
          </w:p>
        </w:tc>
        <w:tc>
          <w:tcPr>
            <w:tcW w:w="1015" w:type="dxa"/>
            <w:tcBorders>
              <w:top w:val="nil"/>
              <w:left w:val="nil"/>
              <w:bottom w:val="single" w:sz="8" w:space="0" w:color="auto"/>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$1,000</w:t>
            </w:r>
          </w:p>
        </w:tc>
      </w:tr>
      <w:tr w:rsidR="008E466E" w:rsidRPr="008E466E" w:rsidTr="008E466E">
        <w:trPr>
          <w:trHeight w:val="228"/>
        </w:trPr>
        <w:tc>
          <w:tcPr>
            <w:tcW w:w="3516" w:type="dxa"/>
            <w:tcBorders>
              <w:top w:val="nil"/>
              <w:left w:val="nil"/>
              <w:bottom w:val="nil"/>
              <w:right w:val="nil"/>
            </w:tcBorders>
            <w:shd w:val="clear" w:color="auto" w:fill="auto"/>
            <w:noWrap/>
            <w:vAlign w:val="bottom"/>
            <w:hideMark/>
          </w:tcPr>
          <w:p w:rsidR="008E466E" w:rsidRPr="00715793" w:rsidRDefault="008E466E" w:rsidP="008E466E">
            <w:pPr>
              <w:rPr>
                <w:rFonts w:asciiTheme="majorHAnsi" w:hAnsiTheme="majorHAnsi" w:cstheme="majorHAnsi"/>
                <w:sz w:val="18"/>
                <w:szCs w:val="18"/>
                <w:lang w:eastAsia="en-US"/>
              </w:rPr>
            </w:pPr>
          </w:p>
        </w:tc>
        <w:tc>
          <w:tcPr>
            <w:tcW w:w="881"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$38,910</w:t>
            </w:r>
          </w:p>
        </w:tc>
        <w:tc>
          <w:tcPr>
            <w:tcW w:w="880"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$69,550</w:t>
            </w:r>
          </w:p>
        </w:tc>
        <w:tc>
          <w:tcPr>
            <w:tcW w:w="1015" w:type="dxa"/>
            <w:tcBorders>
              <w:top w:val="nil"/>
              <w:left w:val="nil"/>
              <w:bottom w:val="nil"/>
              <w:right w:val="nil"/>
            </w:tcBorders>
            <w:shd w:val="clear" w:color="auto" w:fill="auto"/>
            <w:noWrap/>
            <w:vAlign w:val="bottom"/>
            <w:hideMark/>
          </w:tcPr>
          <w:p w:rsidR="008E466E" w:rsidRPr="00715793" w:rsidRDefault="008E466E" w:rsidP="008E466E">
            <w:pPr>
              <w:jc w:val="right"/>
              <w:rPr>
                <w:rFonts w:asciiTheme="majorHAnsi" w:hAnsiTheme="majorHAnsi" w:cstheme="majorHAnsi"/>
                <w:sz w:val="18"/>
                <w:szCs w:val="18"/>
                <w:lang w:eastAsia="en-US"/>
              </w:rPr>
            </w:pPr>
            <w:r w:rsidRPr="00715793">
              <w:rPr>
                <w:rFonts w:asciiTheme="majorHAnsi" w:hAnsiTheme="majorHAnsi" w:cstheme="majorHAnsi"/>
                <w:sz w:val="18"/>
                <w:szCs w:val="18"/>
                <w:lang w:eastAsia="en-US"/>
              </w:rPr>
              <w:t>$109,900</w:t>
            </w:r>
          </w:p>
        </w:tc>
      </w:tr>
    </w:tbl>
    <w:p w:rsidR="00F40731" w:rsidRDefault="008E466E" w:rsidP="008E466E">
      <w:pPr>
        <w:pStyle w:val="Heading2"/>
      </w:pPr>
      <w:bookmarkStart w:id="47" w:name="_Toc364418523"/>
      <w:r>
        <w:t>Utility hookups, permitting and compliance</w:t>
      </w:r>
      <w:bookmarkEnd w:id="47"/>
    </w:p>
    <w:p w:rsidR="008E466E" w:rsidRDefault="008E466E" w:rsidP="008E466E">
      <w:pPr>
        <w:pStyle w:val="BodyText"/>
      </w:pPr>
      <w:r>
        <w:t xml:space="preserve">Finally, it is assumed that utility hookups for water, natural gas, and power along with the necessary wastewater and business permits would cost 10 to 20 percent of total costs.  Due to the variability in </w:t>
      </w:r>
      <w:r>
        <w:lastRenderedPageBreak/>
        <w:t xml:space="preserve">prices mentioned above, a reasonable estimate for this cost category is represented as the range between $20,000 and $70,000.    </w:t>
      </w:r>
    </w:p>
    <w:p w:rsidR="008E466E" w:rsidRDefault="00F60531" w:rsidP="008E466E">
      <w:pPr>
        <w:pStyle w:val="BodyText"/>
      </w:pPr>
      <w:r>
        <w:t>A reasonable range for the t</w:t>
      </w:r>
      <w:r w:rsidR="008E466E">
        <w:t xml:space="preserve">otal investment required for </w:t>
      </w:r>
      <w:r>
        <w:t>a</w:t>
      </w:r>
      <w:r w:rsidR="008E466E">
        <w:t xml:space="preserve"> fixed cut and wrap facility </w:t>
      </w:r>
      <w:r>
        <w:t xml:space="preserve">in Missoula, Montana </w:t>
      </w:r>
      <w:r w:rsidR="008E466E">
        <w:t xml:space="preserve">is summarized in the table below.  </w:t>
      </w:r>
    </w:p>
    <w:p w:rsidR="003A62F2" w:rsidRDefault="003A62F2" w:rsidP="003A62F2">
      <w:pPr>
        <w:pStyle w:val="Table"/>
      </w:pPr>
      <w:bookmarkStart w:id="48" w:name="_Toc364418539"/>
      <w:r>
        <w:t>Table 5.2 Cut and Wrap Facility Cost Summary</w:t>
      </w:r>
      <w:bookmarkEnd w:id="48"/>
    </w:p>
    <w:tbl>
      <w:tblPr>
        <w:tblStyle w:val="TableGrid"/>
        <w:tblW w:w="0" w:type="auto"/>
        <w:tblInd w:w="1998" w:type="dxa"/>
        <w:tblLook w:val="04A0"/>
      </w:tblPr>
      <w:tblGrid>
        <w:gridCol w:w="2610"/>
        <w:gridCol w:w="1896"/>
        <w:gridCol w:w="1884"/>
      </w:tblGrid>
      <w:tr w:rsidR="008E466E" w:rsidTr="003A62F2">
        <w:tc>
          <w:tcPr>
            <w:tcW w:w="2610" w:type="dxa"/>
            <w:shd w:val="clear" w:color="auto" w:fill="989C9E" w:themeFill="text1" w:themeFillTint="99"/>
          </w:tcPr>
          <w:p w:rsidR="008E466E" w:rsidRDefault="003A62F2" w:rsidP="00715793">
            <w:pPr>
              <w:pStyle w:val="TableHEADS2"/>
            </w:pPr>
            <w:r>
              <w:t>Category</w:t>
            </w:r>
          </w:p>
        </w:tc>
        <w:tc>
          <w:tcPr>
            <w:tcW w:w="1896" w:type="dxa"/>
            <w:shd w:val="clear" w:color="auto" w:fill="989C9E" w:themeFill="text1" w:themeFillTint="99"/>
          </w:tcPr>
          <w:p w:rsidR="008E466E" w:rsidRPr="00715793" w:rsidRDefault="008E466E" w:rsidP="00715793">
            <w:pPr>
              <w:pStyle w:val="TableHEADS2"/>
            </w:pPr>
            <w:r w:rsidRPr="00715793">
              <w:t>Low</w:t>
            </w:r>
          </w:p>
        </w:tc>
        <w:tc>
          <w:tcPr>
            <w:tcW w:w="1884" w:type="dxa"/>
            <w:shd w:val="clear" w:color="auto" w:fill="989C9E" w:themeFill="text1" w:themeFillTint="99"/>
          </w:tcPr>
          <w:p w:rsidR="008E466E" w:rsidRPr="00715793" w:rsidRDefault="008E466E" w:rsidP="00715793">
            <w:pPr>
              <w:pStyle w:val="TableHEADS2"/>
            </w:pPr>
            <w:r w:rsidRPr="00715793">
              <w:t>High</w:t>
            </w:r>
          </w:p>
        </w:tc>
      </w:tr>
      <w:tr w:rsidR="008E466E" w:rsidTr="003A62F2">
        <w:tc>
          <w:tcPr>
            <w:tcW w:w="2610" w:type="dxa"/>
          </w:tcPr>
          <w:p w:rsidR="008E466E" w:rsidRPr="003A62F2" w:rsidRDefault="008E466E" w:rsidP="008E466E">
            <w:pPr>
              <w:pStyle w:val="BodyText"/>
              <w:rPr>
                <w:sz w:val="18"/>
                <w:szCs w:val="18"/>
              </w:rPr>
            </w:pPr>
            <w:r w:rsidRPr="003A62F2">
              <w:rPr>
                <w:sz w:val="18"/>
                <w:szCs w:val="18"/>
              </w:rPr>
              <w:t>Equipment &amp; Tools</w:t>
            </w:r>
          </w:p>
        </w:tc>
        <w:tc>
          <w:tcPr>
            <w:tcW w:w="1896" w:type="dxa"/>
          </w:tcPr>
          <w:p w:rsidR="008E466E" w:rsidRPr="003A62F2" w:rsidRDefault="008E466E" w:rsidP="008E466E">
            <w:pPr>
              <w:pStyle w:val="BodyText"/>
              <w:jc w:val="right"/>
              <w:rPr>
                <w:sz w:val="18"/>
                <w:szCs w:val="18"/>
              </w:rPr>
            </w:pPr>
            <w:r w:rsidRPr="003A62F2">
              <w:rPr>
                <w:sz w:val="18"/>
                <w:szCs w:val="18"/>
              </w:rPr>
              <w:t>$38,910</w:t>
            </w:r>
          </w:p>
        </w:tc>
        <w:tc>
          <w:tcPr>
            <w:tcW w:w="1884" w:type="dxa"/>
          </w:tcPr>
          <w:p w:rsidR="008E466E" w:rsidRPr="003A62F2" w:rsidRDefault="008E466E" w:rsidP="008E466E">
            <w:pPr>
              <w:pStyle w:val="BodyText"/>
              <w:jc w:val="right"/>
              <w:rPr>
                <w:sz w:val="18"/>
                <w:szCs w:val="18"/>
              </w:rPr>
            </w:pPr>
            <w:r w:rsidRPr="003A62F2">
              <w:rPr>
                <w:sz w:val="18"/>
                <w:szCs w:val="18"/>
              </w:rPr>
              <w:t>$109,900</w:t>
            </w:r>
          </w:p>
        </w:tc>
      </w:tr>
      <w:tr w:rsidR="008E466E" w:rsidTr="003A62F2">
        <w:tc>
          <w:tcPr>
            <w:tcW w:w="2610" w:type="dxa"/>
          </w:tcPr>
          <w:p w:rsidR="008E466E" w:rsidRPr="003A62F2" w:rsidRDefault="008E466E" w:rsidP="008E466E">
            <w:pPr>
              <w:pStyle w:val="BodyText"/>
              <w:rPr>
                <w:sz w:val="18"/>
                <w:szCs w:val="18"/>
              </w:rPr>
            </w:pPr>
            <w:r w:rsidRPr="003A62F2">
              <w:rPr>
                <w:sz w:val="18"/>
                <w:szCs w:val="18"/>
              </w:rPr>
              <w:t>Facility</w:t>
            </w:r>
          </w:p>
        </w:tc>
        <w:tc>
          <w:tcPr>
            <w:tcW w:w="1896" w:type="dxa"/>
          </w:tcPr>
          <w:p w:rsidR="008E466E" w:rsidRPr="003A62F2" w:rsidRDefault="008E466E" w:rsidP="008E466E">
            <w:pPr>
              <w:pStyle w:val="BodyText"/>
              <w:jc w:val="right"/>
              <w:rPr>
                <w:sz w:val="18"/>
                <w:szCs w:val="18"/>
              </w:rPr>
            </w:pPr>
            <w:r w:rsidRPr="003A62F2">
              <w:rPr>
                <w:sz w:val="18"/>
                <w:szCs w:val="18"/>
              </w:rPr>
              <w:t>$303,875</w:t>
            </w:r>
          </w:p>
        </w:tc>
        <w:tc>
          <w:tcPr>
            <w:tcW w:w="1884" w:type="dxa"/>
          </w:tcPr>
          <w:p w:rsidR="008E466E" w:rsidRPr="003A62F2" w:rsidRDefault="008E466E" w:rsidP="008E466E">
            <w:pPr>
              <w:pStyle w:val="BodyText"/>
              <w:jc w:val="right"/>
              <w:rPr>
                <w:sz w:val="18"/>
                <w:szCs w:val="18"/>
              </w:rPr>
            </w:pPr>
            <w:r w:rsidRPr="003A62F2">
              <w:rPr>
                <w:sz w:val="18"/>
                <w:szCs w:val="18"/>
              </w:rPr>
              <w:t>$357,500</w:t>
            </w:r>
          </w:p>
        </w:tc>
      </w:tr>
      <w:tr w:rsidR="008E466E" w:rsidTr="003A62F2">
        <w:tc>
          <w:tcPr>
            <w:tcW w:w="2610" w:type="dxa"/>
          </w:tcPr>
          <w:p w:rsidR="008E466E" w:rsidRPr="003A62F2" w:rsidRDefault="008E466E" w:rsidP="008E466E">
            <w:pPr>
              <w:pStyle w:val="BodyText"/>
              <w:rPr>
                <w:sz w:val="18"/>
                <w:szCs w:val="18"/>
              </w:rPr>
            </w:pPr>
            <w:r w:rsidRPr="003A62F2">
              <w:rPr>
                <w:sz w:val="18"/>
                <w:szCs w:val="18"/>
              </w:rPr>
              <w:t>Utility Hookups / Other</w:t>
            </w:r>
          </w:p>
        </w:tc>
        <w:tc>
          <w:tcPr>
            <w:tcW w:w="1896" w:type="dxa"/>
          </w:tcPr>
          <w:p w:rsidR="008E466E" w:rsidRPr="003A62F2" w:rsidRDefault="008E466E" w:rsidP="008E466E">
            <w:pPr>
              <w:pStyle w:val="BodyText"/>
              <w:jc w:val="right"/>
              <w:rPr>
                <w:sz w:val="18"/>
                <w:szCs w:val="18"/>
              </w:rPr>
            </w:pPr>
            <w:r w:rsidRPr="003A62F2">
              <w:rPr>
                <w:sz w:val="18"/>
                <w:szCs w:val="18"/>
              </w:rPr>
              <w:t>$20,000</w:t>
            </w:r>
          </w:p>
        </w:tc>
        <w:tc>
          <w:tcPr>
            <w:tcW w:w="1884" w:type="dxa"/>
          </w:tcPr>
          <w:p w:rsidR="008E466E" w:rsidRPr="003A62F2" w:rsidRDefault="008E466E" w:rsidP="008E466E">
            <w:pPr>
              <w:pStyle w:val="BodyText"/>
              <w:jc w:val="right"/>
              <w:rPr>
                <w:sz w:val="18"/>
                <w:szCs w:val="18"/>
              </w:rPr>
            </w:pPr>
            <w:r w:rsidRPr="003A62F2">
              <w:rPr>
                <w:sz w:val="18"/>
                <w:szCs w:val="18"/>
              </w:rPr>
              <w:t>$70,000</w:t>
            </w:r>
          </w:p>
        </w:tc>
      </w:tr>
      <w:tr w:rsidR="008E466E" w:rsidTr="003A62F2">
        <w:tc>
          <w:tcPr>
            <w:tcW w:w="2610" w:type="dxa"/>
          </w:tcPr>
          <w:p w:rsidR="008E466E" w:rsidRPr="003A62F2" w:rsidRDefault="008E466E" w:rsidP="008E466E">
            <w:pPr>
              <w:pStyle w:val="BodyText"/>
              <w:rPr>
                <w:sz w:val="18"/>
                <w:szCs w:val="18"/>
              </w:rPr>
            </w:pPr>
          </w:p>
        </w:tc>
        <w:tc>
          <w:tcPr>
            <w:tcW w:w="1896" w:type="dxa"/>
          </w:tcPr>
          <w:p w:rsidR="008E466E" w:rsidRPr="003A62F2" w:rsidRDefault="008E466E" w:rsidP="008E466E">
            <w:pPr>
              <w:pStyle w:val="BodyText"/>
              <w:jc w:val="right"/>
              <w:rPr>
                <w:sz w:val="18"/>
                <w:szCs w:val="18"/>
              </w:rPr>
            </w:pPr>
            <w:r w:rsidRPr="003A62F2">
              <w:rPr>
                <w:sz w:val="18"/>
                <w:szCs w:val="18"/>
              </w:rPr>
              <w:t>$362,785</w:t>
            </w:r>
          </w:p>
        </w:tc>
        <w:tc>
          <w:tcPr>
            <w:tcW w:w="1884" w:type="dxa"/>
          </w:tcPr>
          <w:p w:rsidR="008E466E" w:rsidRPr="003A62F2" w:rsidRDefault="008E466E" w:rsidP="008E466E">
            <w:pPr>
              <w:pStyle w:val="BodyText"/>
              <w:jc w:val="right"/>
              <w:rPr>
                <w:sz w:val="18"/>
                <w:szCs w:val="18"/>
              </w:rPr>
            </w:pPr>
            <w:r w:rsidRPr="003A62F2">
              <w:rPr>
                <w:sz w:val="18"/>
                <w:szCs w:val="18"/>
              </w:rPr>
              <w:t>$537,400</w:t>
            </w:r>
          </w:p>
        </w:tc>
      </w:tr>
    </w:tbl>
    <w:p w:rsidR="008E466E" w:rsidRDefault="00F60531" w:rsidP="00F60531">
      <w:pPr>
        <w:pStyle w:val="Heading2"/>
      </w:pPr>
      <w:bookmarkStart w:id="49" w:name="_Toc364418524"/>
      <w:r>
        <w:t>Key Property Characteristics to Consider</w:t>
      </w:r>
      <w:bookmarkEnd w:id="49"/>
    </w:p>
    <w:p w:rsidR="00F60531" w:rsidRDefault="00F60531" w:rsidP="00F60531">
      <w:pPr>
        <w:pStyle w:val="BodyText"/>
      </w:pPr>
      <w:r>
        <w:t>Key characteristics of a property that would meet these criteria above for a cut and wrap facility should have the following characteristics:</w:t>
      </w:r>
    </w:p>
    <w:p w:rsidR="00F60531" w:rsidRDefault="00F60531" w:rsidP="00F60531">
      <w:pPr>
        <w:pStyle w:val="BodyText"/>
        <w:numPr>
          <w:ilvl w:val="0"/>
          <w:numId w:val="18"/>
        </w:numPr>
      </w:pPr>
      <w:r>
        <w:t>Ample space that is easily accessed to maneuver the MSU for unloading / loading</w:t>
      </w:r>
    </w:p>
    <w:p w:rsidR="00F60531" w:rsidRDefault="00F60531" w:rsidP="00F60531">
      <w:pPr>
        <w:pStyle w:val="BodyText"/>
        <w:numPr>
          <w:ilvl w:val="0"/>
          <w:numId w:val="18"/>
        </w:numPr>
      </w:pPr>
      <w:r>
        <w:t>Adequate frontage to attract retail clientele</w:t>
      </w:r>
    </w:p>
    <w:p w:rsidR="00F60531" w:rsidRDefault="00F60531" w:rsidP="00F60531">
      <w:pPr>
        <w:pStyle w:val="BodyText"/>
        <w:numPr>
          <w:ilvl w:val="0"/>
          <w:numId w:val="18"/>
        </w:numPr>
      </w:pPr>
      <w:r>
        <w:t>Access to necessary water, power and natural gas</w:t>
      </w:r>
    </w:p>
    <w:p w:rsidR="00F60531" w:rsidRDefault="00F60531" w:rsidP="00F60531">
      <w:pPr>
        <w:pStyle w:val="BodyText"/>
        <w:numPr>
          <w:ilvl w:val="0"/>
          <w:numId w:val="18"/>
        </w:numPr>
      </w:pPr>
      <w:r>
        <w:t>Cold storage or ability to install coolers (mainly in-floor drains are required)</w:t>
      </w:r>
    </w:p>
    <w:p w:rsidR="00F60531" w:rsidRDefault="00F60531" w:rsidP="00F60531">
      <w:pPr>
        <w:pStyle w:val="BodyText"/>
        <w:numPr>
          <w:ilvl w:val="0"/>
          <w:numId w:val="18"/>
        </w:numPr>
      </w:pPr>
      <w:r>
        <w:t>Waste disposal options for trimmings</w:t>
      </w:r>
    </w:p>
    <w:p w:rsidR="00F60531" w:rsidRDefault="00F60531" w:rsidP="00F60531">
      <w:pPr>
        <w:pStyle w:val="BodyText"/>
      </w:pPr>
      <w:r>
        <w:t xml:space="preserve">Currently, there is one site in Missoula that offers many of these amenities.  The brick building near the intersection of Reserve and Broadway would accommodate these requirements.  The building was formerly used as a cut and wrap facility for Rocky Mountain Gourmet Steaks prior to their move to the new facility off of Broadway and Expressway.  Before that the facility in question was a distribution center for a regional restaurant chain.  The building is currently available for lease, but is 10 </w:t>
      </w:r>
      <w:proofErr w:type="gramStart"/>
      <w:r>
        <w:t>x</w:t>
      </w:r>
      <w:proofErr w:type="gramEnd"/>
      <w:r>
        <w:t xml:space="preserve"> larger than would be utilized by the facility described above (approximately 35,000 square feet).  </w:t>
      </w:r>
    </w:p>
    <w:p w:rsidR="00F60531" w:rsidRDefault="00F60531" w:rsidP="00F60531">
      <w:pPr>
        <w:pStyle w:val="Heading1"/>
      </w:pPr>
      <w:r>
        <w:t xml:space="preserve">  </w:t>
      </w:r>
      <w:bookmarkStart w:id="50" w:name="_Toc364418525"/>
      <w:r>
        <w:t>Regional Economic Impacts</w:t>
      </w:r>
      <w:bookmarkEnd w:id="50"/>
    </w:p>
    <w:p w:rsidR="002F26E5" w:rsidRPr="002B52D4" w:rsidRDefault="002F26E5" w:rsidP="002F26E5">
      <w:pPr>
        <w:pStyle w:val="BodyText"/>
      </w:pPr>
      <w:r w:rsidRPr="002B52D4">
        <w:t xml:space="preserve">The regional economic impacts of </w:t>
      </w:r>
      <w:r>
        <w:t>the MSU and the cut and wrap facility</w:t>
      </w:r>
      <w:r w:rsidRPr="002B52D4">
        <w:t xml:space="preserve"> were estimated using IMPLAN (Impact Analysis for Planning), a commonly used economic input-output (I-O) model</w:t>
      </w:r>
      <w:r>
        <w:t xml:space="preserve">. </w:t>
      </w:r>
      <w:r w:rsidRPr="002B52D4">
        <w:t>I-O models are constructed based on the concept that all industries within an economy are linked together; the output of one industry becomes the input of another industry until all final goods and services are produced</w:t>
      </w:r>
      <w:r>
        <w:t xml:space="preserve">. </w:t>
      </w:r>
      <w:r w:rsidRPr="002B52D4">
        <w:t>I-O models can be used both to analyze the structure of a regional economy and to estimate the total economic impact of projects or policies</w:t>
      </w:r>
      <w:r>
        <w:t xml:space="preserve">. </w:t>
      </w:r>
      <w:r w:rsidRPr="002B52D4">
        <w:t xml:space="preserve">For this analysis, </w:t>
      </w:r>
      <w:r>
        <w:t>an</w:t>
      </w:r>
      <w:r w:rsidRPr="002B52D4">
        <w:t xml:space="preserve"> economic model </w:t>
      </w:r>
      <w:r>
        <w:t xml:space="preserve">of Beaverhead, Flathead, Lake, Missoula, Ravalli, Sanders and Granite Counties </w:t>
      </w:r>
      <w:r w:rsidRPr="002B52D4">
        <w:t>was constructed using 20</w:t>
      </w:r>
      <w:r>
        <w:t>06</w:t>
      </w:r>
      <w:r w:rsidRPr="002B52D4">
        <w:t xml:space="preserve"> IMPLAN data</w:t>
      </w:r>
      <w:r>
        <w:t>.</w:t>
      </w:r>
    </w:p>
    <w:p w:rsidR="002F26E5" w:rsidRDefault="002F26E5" w:rsidP="002F26E5">
      <w:pPr>
        <w:pStyle w:val="BodyText"/>
      </w:pPr>
      <w:r w:rsidRPr="002B52D4">
        <w:t>IMPLAN I-O models provide three economic measures that describe the economy: output, income, and employment</w:t>
      </w:r>
      <w:r>
        <w:t xml:space="preserve">. </w:t>
      </w:r>
      <w:r w:rsidRPr="002B52D4">
        <w:t xml:space="preserve">Output is the total value of the goods and services produced by businesses in the </w:t>
      </w:r>
      <w:r>
        <w:t xml:space="preserve">region. </w:t>
      </w:r>
      <w:r w:rsidRPr="002B52D4">
        <w:t>Labor income is the sum of employee compensation (including all payroll and benefits), proprietor income (income for self-employed work), and other property income (payments for rents, royalties, and dividends)</w:t>
      </w:r>
      <w:r>
        <w:t xml:space="preserve">. </w:t>
      </w:r>
      <w:r w:rsidRPr="002B52D4">
        <w:t xml:space="preserve">Employment represents the annual average number of employees, whether full or part-time, </w:t>
      </w:r>
      <w:r w:rsidRPr="002B52D4">
        <w:lastRenderedPageBreak/>
        <w:t>of the businesses producing output</w:t>
      </w:r>
      <w:r>
        <w:t xml:space="preserve">. </w:t>
      </w:r>
      <w:r w:rsidRPr="002B52D4">
        <w:t xml:space="preserve">Income and employment represent the net economic benefits that accrue to the region as a result of increased economic output. </w:t>
      </w:r>
    </w:p>
    <w:p w:rsidR="002F26E5" w:rsidRPr="00B02C6F" w:rsidRDefault="002F26E5" w:rsidP="002F26E5">
      <w:pPr>
        <w:pStyle w:val="BodyText"/>
      </w:pPr>
      <w:r w:rsidRPr="00B02C6F">
        <w:t xml:space="preserve">This section presents the results of the analysis: estimated total economic impacts of </w:t>
      </w:r>
      <w:r>
        <w:t>the mobile processing unit and the cut and wrap facility</w:t>
      </w:r>
      <w:r w:rsidRPr="00B02C6F">
        <w:t xml:space="preserve"> in terms of </w:t>
      </w:r>
      <w:r>
        <w:t xml:space="preserve">output, </w:t>
      </w:r>
      <w:r w:rsidRPr="00B02C6F">
        <w:t>jobs (full and part-time)</w:t>
      </w:r>
      <w:r>
        <w:t>,</w:t>
      </w:r>
      <w:r w:rsidRPr="00B02C6F">
        <w:t xml:space="preserve"> and income supported annually </w:t>
      </w:r>
      <w:r>
        <w:t>with</w:t>
      </w:r>
      <w:r w:rsidRPr="00B02C6F">
        <w:t xml:space="preserve">in the </w:t>
      </w:r>
      <w:r>
        <w:t>seven-county region</w:t>
      </w:r>
      <w:r w:rsidRPr="00B02C6F">
        <w:t xml:space="preserve">. The total economic impact, or economic contribution, of </w:t>
      </w:r>
      <w:r>
        <w:t>the mobile processor and the associated cut and wrap facility</w:t>
      </w:r>
      <w:r w:rsidRPr="00B02C6F">
        <w:t xml:space="preserve"> includes several components:</w:t>
      </w:r>
    </w:p>
    <w:p w:rsidR="002F26E5" w:rsidRPr="00135716" w:rsidRDefault="002F26E5" w:rsidP="002F26E5">
      <w:pPr>
        <w:pStyle w:val="ListBullet"/>
      </w:pPr>
      <w:r w:rsidRPr="00A166E2">
        <w:rPr>
          <w:b/>
        </w:rPr>
        <w:t xml:space="preserve">Direct </w:t>
      </w:r>
      <w:r w:rsidRPr="00C42909">
        <w:t>output</w:t>
      </w:r>
      <w:r w:rsidRPr="00A166E2">
        <w:t>, inco</w:t>
      </w:r>
      <w:r>
        <w:t>me, and employment generated during the operations of the mobile processor and both the construction and operations of the cut and wrap facility</w:t>
      </w:r>
      <w:r w:rsidRPr="00A166E2">
        <w:t xml:space="preserve">, </w:t>
      </w:r>
    </w:p>
    <w:p w:rsidR="002F26E5" w:rsidRPr="00135716" w:rsidRDefault="002F26E5" w:rsidP="002F26E5">
      <w:pPr>
        <w:pStyle w:val="ListBullet"/>
      </w:pPr>
      <w:r w:rsidRPr="00A166E2">
        <w:rPr>
          <w:b/>
        </w:rPr>
        <w:t xml:space="preserve">Indirect </w:t>
      </w:r>
      <w:r w:rsidRPr="00C42909">
        <w:t>output</w:t>
      </w:r>
      <w:r w:rsidRPr="00642B6C">
        <w:t>, income</w:t>
      </w:r>
      <w:r w:rsidRPr="00A166E2">
        <w:t xml:space="preserve">, and employment generated by increased economic activity in sectors that provide inputs to </w:t>
      </w:r>
      <w:r>
        <w:t xml:space="preserve">the mobile processor and the cut and wrap facility, such as livestock production and the plastic packaging material industry, </w:t>
      </w:r>
    </w:p>
    <w:p w:rsidR="002F26E5" w:rsidRDefault="002F26E5" w:rsidP="002F26E5">
      <w:pPr>
        <w:pStyle w:val="ListBullet"/>
        <w:spacing w:after="240"/>
      </w:pPr>
      <w:r w:rsidRPr="00A166E2">
        <w:rPr>
          <w:b/>
        </w:rPr>
        <w:t xml:space="preserve">Induced </w:t>
      </w:r>
      <w:r w:rsidRPr="00C42909">
        <w:t>output</w:t>
      </w:r>
      <w:r w:rsidRPr="00642B6C">
        <w:t>, income</w:t>
      </w:r>
      <w:r w:rsidRPr="00A166E2">
        <w:t>, and employment generated by increased household spending (in retail, service, and other sectors) due to increased income in the direct</w:t>
      </w:r>
      <w:r>
        <w:t>ly</w:t>
      </w:r>
      <w:r w:rsidRPr="00A166E2">
        <w:t xml:space="preserve"> and indirect</w:t>
      </w:r>
      <w:r>
        <w:t>ly</w:t>
      </w:r>
      <w:r w:rsidRPr="00A166E2">
        <w:t xml:space="preserve"> affected sectors.</w:t>
      </w:r>
    </w:p>
    <w:p w:rsidR="00F60531" w:rsidRDefault="002F26E5" w:rsidP="002F26E5">
      <w:pPr>
        <w:pStyle w:val="Heading2"/>
      </w:pPr>
      <w:bookmarkStart w:id="51" w:name="_Toc364418526"/>
      <w:r>
        <w:t>IMPLAN Model Input</w:t>
      </w:r>
      <w:bookmarkEnd w:id="51"/>
    </w:p>
    <w:p w:rsidR="002F26E5" w:rsidRPr="000114AD" w:rsidRDefault="002F26E5" w:rsidP="002F26E5">
      <w:pPr>
        <w:spacing w:after="240"/>
        <w:rPr>
          <w:rFonts w:cs="Arial"/>
          <w:szCs w:val="20"/>
          <w:lang w:eastAsia="en-US"/>
        </w:rPr>
      </w:pPr>
      <w:r w:rsidRPr="000114AD">
        <w:rPr>
          <w:rFonts w:cs="Arial"/>
          <w:szCs w:val="20"/>
          <w:lang w:eastAsia="en-US"/>
        </w:rPr>
        <w:t>Table X below summarizes the estimated local proportion of operat</w:t>
      </w:r>
      <w:r>
        <w:rPr>
          <w:rFonts w:cs="Arial"/>
          <w:szCs w:val="20"/>
          <w:lang w:eastAsia="en-US"/>
        </w:rPr>
        <w:t>ional</w:t>
      </w:r>
      <w:r w:rsidRPr="000114AD">
        <w:rPr>
          <w:rFonts w:cs="Arial"/>
          <w:szCs w:val="20"/>
          <w:lang w:eastAsia="en-US"/>
        </w:rPr>
        <w:t xml:space="preserve"> and construction expenditures by sector for the cut and wrap facility. The </w:t>
      </w:r>
      <w:r>
        <w:rPr>
          <w:rFonts w:cs="Arial"/>
          <w:szCs w:val="20"/>
          <w:lang w:eastAsia="en-US"/>
        </w:rPr>
        <w:t>MSU unit</w:t>
      </w:r>
      <w:r w:rsidRPr="000114AD">
        <w:rPr>
          <w:rFonts w:cs="Arial"/>
          <w:szCs w:val="20"/>
          <w:lang w:eastAsia="en-US"/>
        </w:rPr>
        <w:t xml:space="preserve"> will be constructed outside of the seven-county region; therefore </w:t>
      </w:r>
      <w:r>
        <w:rPr>
          <w:rFonts w:cs="Arial"/>
          <w:szCs w:val="20"/>
          <w:lang w:eastAsia="en-US"/>
        </w:rPr>
        <w:t xml:space="preserve">only operational expenditures were modeled whereas </w:t>
      </w:r>
      <w:r w:rsidRPr="000114AD">
        <w:rPr>
          <w:rFonts w:cs="Arial"/>
          <w:szCs w:val="20"/>
          <w:lang w:eastAsia="en-US"/>
        </w:rPr>
        <w:t xml:space="preserve">the construction expenditures for the mobile unit were excluded from analysis. </w:t>
      </w:r>
    </w:p>
    <w:p w:rsidR="002F26E5" w:rsidRPr="000114AD" w:rsidRDefault="002F26E5" w:rsidP="002F26E5">
      <w:pPr>
        <w:spacing w:after="240"/>
        <w:rPr>
          <w:rFonts w:cs="Arial"/>
          <w:szCs w:val="20"/>
          <w:lang w:eastAsia="en-US"/>
        </w:rPr>
      </w:pPr>
      <w:r w:rsidRPr="000114AD">
        <w:rPr>
          <w:rFonts w:cs="Arial"/>
          <w:szCs w:val="20"/>
          <w:lang w:eastAsia="en-US"/>
        </w:rPr>
        <w:t xml:space="preserve">More than 90 percent of operational expenditures for the </w:t>
      </w:r>
      <w:r>
        <w:rPr>
          <w:rFonts w:cs="Arial"/>
          <w:szCs w:val="20"/>
          <w:lang w:eastAsia="en-US"/>
        </w:rPr>
        <w:t>MSU</w:t>
      </w:r>
      <w:r w:rsidRPr="000114AD">
        <w:rPr>
          <w:rFonts w:cs="Arial"/>
          <w:szCs w:val="20"/>
          <w:lang w:eastAsia="en-US"/>
        </w:rPr>
        <w:t xml:space="preserve"> are for materials and raw inputs required for meat production. The major input requirement for meat processing is livestock, which accounts for roughly 80 percent of sector’s total input expenditures. All livestock processed by the mobile processor are assumed to be sourced locally.</w:t>
      </w:r>
    </w:p>
    <w:p w:rsidR="002F26E5" w:rsidRDefault="002F26E5" w:rsidP="002F26E5">
      <w:pPr>
        <w:pStyle w:val="TableTitle"/>
        <w:rPr>
          <w:lang w:val="en-US"/>
        </w:rPr>
      </w:pPr>
      <w:r>
        <w:rPr>
          <w:lang w:val="en-US"/>
        </w:rPr>
        <w:t xml:space="preserve">Table </w:t>
      </w:r>
      <w:r w:rsidR="003A62F2">
        <w:rPr>
          <w:lang w:val="en-US"/>
        </w:rPr>
        <w:t>6.1</w:t>
      </w:r>
      <w:r>
        <w:rPr>
          <w:lang w:val="en-US"/>
        </w:rPr>
        <w:t xml:space="preserve"> Estimated Expenditures for Mobile Processor and Cut &amp; Wrap Facility </w:t>
      </w:r>
    </w:p>
    <w:tbl>
      <w:tblPr>
        <w:tblW w:w="5000" w:type="pct"/>
        <w:tblLook w:val="04A0"/>
      </w:tblPr>
      <w:tblGrid>
        <w:gridCol w:w="1517"/>
        <w:gridCol w:w="6572"/>
        <w:gridCol w:w="1489"/>
      </w:tblGrid>
      <w:tr w:rsidR="002F26E5" w:rsidRPr="007B0D6A" w:rsidTr="002F26E5">
        <w:trPr>
          <w:trHeight w:val="300"/>
        </w:trPr>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F26E5" w:rsidRPr="007B0D6A" w:rsidRDefault="002F26E5" w:rsidP="002F26E5">
            <w:pPr>
              <w:rPr>
                <w:rFonts w:cs="Arial"/>
                <w:b/>
                <w:color w:val="000000"/>
                <w:sz w:val="18"/>
                <w:szCs w:val="18"/>
                <w:lang w:eastAsia="en-US"/>
              </w:rPr>
            </w:pPr>
            <w:r w:rsidRPr="007B0D6A">
              <w:rPr>
                <w:rFonts w:cs="Arial"/>
                <w:b/>
                <w:color w:val="000000"/>
                <w:sz w:val="18"/>
                <w:szCs w:val="18"/>
                <w:lang w:eastAsia="en-US"/>
              </w:rPr>
              <w:t>IMPLAN Sector</w:t>
            </w:r>
          </w:p>
        </w:tc>
        <w:tc>
          <w:tcPr>
            <w:tcW w:w="3542" w:type="pct"/>
            <w:tcBorders>
              <w:top w:val="single" w:sz="4" w:space="0" w:color="auto"/>
              <w:left w:val="single" w:sz="4" w:space="0" w:color="auto"/>
              <w:bottom w:val="single" w:sz="4" w:space="0" w:color="auto"/>
              <w:right w:val="single" w:sz="4" w:space="0" w:color="auto"/>
            </w:tcBorders>
            <w:shd w:val="clear" w:color="auto" w:fill="auto"/>
            <w:vAlign w:val="center"/>
          </w:tcPr>
          <w:p w:rsidR="002F26E5" w:rsidRPr="007B0D6A" w:rsidRDefault="002F26E5" w:rsidP="002F26E5">
            <w:pPr>
              <w:rPr>
                <w:rFonts w:cs="Arial"/>
                <w:b/>
                <w:color w:val="000000"/>
                <w:sz w:val="18"/>
                <w:szCs w:val="18"/>
                <w:lang w:eastAsia="en-US"/>
              </w:rPr>
            </w:pPr>
            <w:r w:rsidRPr="007B0D6A">
              <w:rPr>
                <w:rFonts w:cs="Arial"/>
                <w:b/>
                <w:color w:val="000000"/>
                <w:sz w:val="18"/>
                <w:szCs w:val="18"/>
                <w:lang w:eastAsia="en-US"/>
              </w:rPr>
              <w:t>Sector Description</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2F26E5" w:rsidRPr="007B0D6A" w:rsidRDefault="002F26E5" w:rsidP="002F26E5">
            <w:pPr>
              <w:rPr>
                <w:rFonts w:cs="Arial"/>
                <w:b/>
                <w:color w:val="000000"/>
                <w:sz w:val="18"/>
                <w:szCs w:val="18"/>
                <w:lang w:eastAsia="en-US"/>
              </w:rPr>
            </w:pPr>
            <w:r w:rsidRPr="007B0D6A">
              <w:rPr>
                <w:rFonts w:cs="Arial"/>
                <w:b/>
                <w:color w:val="000000"/>
                <w:sz w:val="18"/>
                <w:szCs w:val="18"/>
                <w:lang w:eastAsia="en-US"/>
              </w:rPr>
              <w:t>Total Expenditure</w:t>
            </w:r>
          </w:p>
        </w:tc>
      </w:tr>
      <w:tr w:rsidR="002F26E5" w:rsidRPr="007B0D6A" w:rsidTr="002F26E5">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Mobile Meat</w:t>
            </w:r>
            <w:r>
              <w:rPr>
                <w:rFonts w:cs="Arial"/>
                <w:color w:val="000000"/>
                <w:sz w:val="18"/>
                <w:szCs w:val="18"/>
                <w:lang w:eastAsia="en-US"/>
              </w:rPr>
              <w:t xml:space="preserve"> Processor</w:t>
            </w:r>
            <w:r w:rsidRPr="007B0D6A">
              <w:rPr>
                <w:rFonts w:cs="Arial"/>
                <w:color w:val="000000"/>
                <w:sz w:val="18"/>
                <w:szCs w:val="18"/>
                <w:lang w:eastAsia="en-US"/>
              </w:rPr>
              <w:t xml:space="preserve"> Operations</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5001</w:t>
            </w:r>
          </w:p>
        </w:tc>
        <w:tc>
          <w:tcPr>
            <w:tcW w:w="3542" w:type="pct"/>
            <w:tcBorders>
              <w:top w:val="nil"/>
              <w:left w:val="nil"/>
              <w:bottom w:val="single" w:sz="4" w:space="0" w:color="auto"/>
              <w:right w:val="single" w:sz="4" w:space="0" w:color="auto"/>
            </w:tcBorders>
            <w:shd w:val="clear" w:color="auto" w:fill="auto"/>
            <w:noWrap/>
            <w:vAlign w:val="center"/>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Employee Income</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$135,000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6001</w:t>
            </w:r>
          </w:p>
        </w:tc>
        <w:tc>
          <w:tcPr>
            <w:tcW w:w="3542" w:type="pct"/>
            <w:tcBorders>
              <w:top w:val="nil"/>
              <w:left w:val="nil"/>
              <w:bottom w:val="single" w:sz="4" w:space="0" w:color="auto"/>
              <w:right w:val="single" w:sz="4" w:space="0" w:color="auto"/>
            </w:tcBorders>
            <w:shd w:val="clear" w:color="auto" w:fill="auto"/>
            <w:noWrap/>
            <w:vAlign w:val="center"/>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Proprietor Income</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$52,000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67</w:t>
            </w:r>
          </w:p>
        </w:tc>
        <w:tc>
          <w:tcPr>
            <w:tcW w:w="3542" w:type="pct"/>
            <w:tcBorders>
              <w:top w:val="nil"/>
              <w:left w:val="nil"/>
              <w:bottom w:val="single" w:sz="4" w:space="0" w:color="auto"/>
              <w:right w:val="single" w:sz="4" w:space="0" w:color="auto"/>
            </w:tcBorders>
            <w:shd w:val="clear" w:color="auto" w:fill="auto"/>
            <w:noWrap/>
            <w:vAlign w:val="center"/>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Industry spending pattern for animal slaughtering sector</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$3,837,000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10005</w:t>
            </w:r>
          </w:p>
        </w:tc>
        <w:tc>
          <w:tcPr>
            <w:tcW w:w="3542" w:type="pct"/>
            <w:tcBorders>
              <w:top w:val="nil"/>
              <w:left w:val="nil"/>
              <w:bottom w:val="single" w:sz="4" w:space="0" w:color="auto"/>
              <w:right w:val="single" w:sz="4" w:space="0" w:color="auto"/>
            </w:tcBorders>
            <w:shd w:val="clear" w:color="auto" w:fill="auto"/>
            <w:noWrap/>
            <w:vAlign w:val="center"/>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Income for household $35-50k</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$48,000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499</w:t>
            </w:r>
          </w:p>
        </w:tc>
        <w:tc>
          <w:tcPr>
            <w:tcW w:w="3542" w:type="pct"/>
            <w:tcBorders>
              <w:top w:val="nil"/>
              <w:left w:val="nil"/>
              <w:bottom w:val="single" w:sz="4" w:space="0" w:color="auto"/>
              <w:right w:val="single" w:sz="4" w:space="0" w:color="auto"/>
            </w:tcBorders>
            <w:shd w:val="clear" w:color="auto" w:fill="auto"/>
            <w:noWrap/>
            <w:vAlign w:val="center"/>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State and local government</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$12,000 </w:t>
            </w:r>
          </w:p>
        </w:tc>
      </w:tr>
      <w:tr w:rsidR="002F26E5" w:rsidRPr="007B0D6A" w:rsidTr="002F26E5">
        <w:trPr>
          <w:trHeight w:val="300"/>
        </w:trPr>
        <w:tc>
          <w:tcPr>
            <w:tcW w:w="41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6E5" w:rsidRPr="007B0D6A" w:rsidRDefault="002F26E5" w:rsidP="002F26E5">
            <w:pPr>
              <w:rPr>
                <w:rFonts w:cs="Arial"/>
                <w:b/>
                <w:bCs/>
                <w:color w:val="000000"/>
                <w:sz w:val="18"/>
                <w:szCs w:val="18"/>
                <w:lang w:eastAsia="en-US"/>
              </w:rPr>
            </w:pPr>
            <w:r w:rsidRPr="007B0D6A">
              <w:rPr>
                <w:rFonts w:cs="Arial"/>
                <w:b/>
                <w:bCs/>
                <w:color w:val="000000"/>
                <w:sz w:val="18"/>
                <w:szCs w:val="18"/>
                <w:lang w:eastAsia="en-US"/>
              </w:rPr>
              <w:t>Total</w:t>
            </w:r>
          </w:p>
        </w:tc>
        <w:tc>
          <w:tcPr>
            <w:tcW w:w="888" w:type="pct"/>
            <w:tcBorders>
              <w:top w:val="nil"/>
              <w:left w:val="nil"/>
              <w:bottom w:val="single" w:sz="4" w:space="0" w:color="auto"/>
              <w:right w:val="single" w:sz="4" w:space="0" w:color="auto"/>
            </w:tcBorders>
            <w:shd w:val="clear" w:color="auto" w:fill="auto"/>
            <w:noWrap/>
            <w:vAlign w:val="center"/>
            <w:hideMark/>
          </w:tcPr>
          <w:p w:rsidR="002F26E5" w:rsidRPr="007B0D6A" w:rsidRDefault="002F26E5" w:rsidP="002F26E5">
            <w:pPr>
              <w:jc w:val="right"/>
              <w:rPr>
                <w:rFonts w:cs="Arial"/>
                <w:b/>
                <w:bCs/>
                <w:color w:val="000000"/>
                <w:sz w:val="18"/>
                <w:szCs w:val="18"/>
                <w:lang w:eastAsia="en-US"/>
              </w:rPr>
            </w:pPr>
            <w:r w:rsidRPr="007B0D6A">
              <w:rPr>
                <w:rFonts w:cs="Arial"/>
                <w:b/>
                <w:bCs/>
                <w:color w:val="000000"/>
                <w:sz w:val="18"/>
                <w:szCs w:val="18"/>
                <w:lang w:eastAsia="en-US"/>
              </w:rPr>
              <w:t>$4,084,</w:t>
            </w:r>
            <w:r>
              <w:rPr>
                <w:rFonts w:cs="Arial"/>
                <w:b/>
                <w:bCs/>
                <w:color w:val="000000"/>
                <w:sz w:val="18"/>
                <w:szCs w:val="18"/>
                <w:lang w:eastAsia="en-US"/>
              </w:rPr>
              <w:t>000</w:t>
            </w:r>
            <w:r w:rsidRPr="007B0D6A">
              <w:rPr>
                <w:rFonts w:cs="Arial"/>
                <w:b/>
                <w:bCs/>
                <w:color w:val="000000"/>
                <w:sz w:val="18"/>
                <w:szCs w:val="18"/>
                <w:lang w:eastAsia="en-US"/>
              </w:rPr>
              <w:t xml:space="preserve"> </w:t>
            </w:r>
          </w:p>
        </w:tc>
      </w:tr>
      <w:tr w:rsidR="002F26E5" w:rsidRPr="007B0D6A" w:rsidTr="002F26E5">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Cut and Wrap Operations</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5001</w:t>
            </w:r>
          </w:p>
        </w:tc>
        <w:tc>
          <w:tcPr>
            <w:tcW w:w="3542" w:type="pct"/>
            <w:tcBorders>
              <w:top w:val="nil"/>
              <w:left w:val="nil"/>
              <w:bottom w:val="single" w:sz="4" w:space="0" w:color="auto"/>
              <w:right w:val="single" w:sz="4" w:space="0" w:color="auto"/>
            </w:tcBorders>
            <w:shd w:val="clear" w:color="auto" w:fill="auto"/>
            <w:noWrap/>
            <w:vAlign w:val="center"/>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Employee Income</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$173,000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30</w:t>
            </w:r>
          </w:p>
        </w:tc>
        <w:tc>
          <w:tcPr>
            <w:tcW w:w="3542" w:type="pct"/>
            <w:tcBorders>
              <w:top w:val="nil"/>
              <w:left w:val="nil"/>
              <w:bottom w:val="single" w:sz="4" w:space="0" w:color="auto"/>
              <w:right w:val="single" w:sz="4" w:space="0" w:color="auto"/>
            </w:tcBorders>
            <w:shd w:val="clear" w:color="auto" w:fill="auto"/>
            <w:noWrap/>
            <w:vAlign w:val="center"/>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Natural gas distribution</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$6,000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31</w:t>
            </w:r>
          </w:p>
        </w:tc>
        <w:tc>
          <w:tcPr>
            <w:tcW w:w="3542"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Natural gas distribution</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w:t>
            </w:r>
            <w:r>
              <w:rPr>
                <w:rFonts w:cs="Arial"/>
                <w:color w:val="000000"/>
                <w:sz w:val="18"/>
                <w:szCs w:val="18"/>
              </w:rPr>
              <w:t>40</w:t>
            </w:r>
            <w:r w:rsidRPr="007B0D6A">
              <w:rPr>
                <w:rFonts w:cs="Arial"/>
                <w:color w:val="000000"/>
                <w:sz w:val="18"/>
                <w:szCs w:val="18"/>
              </w:rPr>
              <w:t xml:space="preserve">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32</w:t>
            </w:r>
          </w:p>
        </w:tc>
        <w:tc>
          <w:tcPr>
            <w:tcW w:w="3542"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Water, sewer and other systems</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$2,000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422</w:t>
            </w:r>
          </w:p>
        </w:tc>
        <w:tc>
          <w:tcPr>
            <w:tcW w:w="3542"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Telecommunications</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$2,000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489</w:t>
            </w:r>
          </w:p>
        </w:tc>
        <w:tc>
          <w:tcPr>
            <w:tcW w:w="3542"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Dry-cleaning and laundry services</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$1,000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410</w:t>
            </w:r>
          </w:p>
        </w:tc>
        <w:tc>
          <w:tcPr>
            <w:tcW w:w="3542"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General merchandise stores</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$10,000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43</w:t>
            </w:r>
          </w:p>
        </w:tc>
        <w:tc>
          <w:tcPr>
            <w:tcW w:w="3542"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Maintenance and repair of nonresidential buildings</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$2,000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32</w:t>
            </w:r>
          </w:p>
        </w:tc>
        <w:tc>
          <w:tcPr>
            <w:tcW w:w="3542"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Water, sewer and other systems</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$1,000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lastRenderedPageBreak/>
              <w:t>499</w:t>
            </w:r>
          </w:p>
        </w:tc>
        <w:tc>
          <w:tcPr>
            <w:tcW w:w="3542"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Other state and local government enterprises</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$11,000 </w:t>
            </w:r>
          </w:p>
        </w:tc>
      </w:tr>
      <w:tr w:rsidR="002F26E5" w:rsidRPr="007B0D6A" w:rsidTr="002F26E5">
        <w:trPr>
          <w:trHeight w:val="300"/>
        </w:trPr>
        <w:tc>
          <w:tcPr>
            <w:tcW w:w="41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6E5" w:rsidRPr="007B0D6A" w:rsidRDefault="002F26E5" w:rsidP="002F26E5">
            <w:pPr>
              <w:rPr>
                <w:rFonts w:cs="Arial"/>
                <w:b/>
                <w:bCs/>
                <w:color w:val="000000"/>
                <w:sz w:val="18"/>
                <w:szCs w:val="18"/>
                <w:lang w:eastAsia="en-US"/>
              </w:rPr>
            </w:pPr>
            <w:r w:rsidRPr="007B0D6A">
              <w:rPr>
                <w:rFonts w:cs="Arial"/>
                <w:b/>
                <w:bCs/>
                <w:color w:val="000000"/>
                <w:sz w:val="18"/>
                <w:szCs w:val="18"/>
                <w:lang w:eastAsia="en-US"/>
              </w:rPr>
              <w:t>Total</w:t>
            </w:r>
          </w:p>
        </w:tc>
        <w:tc>
          <w:tcPr>
            <w:tcW w:w="888" w:type="pct"/>
            <w:tcBorders>
              <w:top w:val="nil"/>
              <w:left w:val="nil"/>
              <w:bottom w:val="single" w:sz="4" w:space="0" w:color="auto"/>
              <w:right w:val="single" w:sz="4" w:space="0" w:color="auto"/>
            </w:tcBorders>
            <w:shd w:val="clear" w:color="auto" w:fill="auto"/>
            <w:noWrap/>
            <w:vAlign w:val="center"/>
            <w:hideMark/>
          </w:tcPr>
          <w:p w:rsidR="002F26E5" w:rsidRPr="007B0D6A" w:rsidRDefault="002F26E5" w:rsidP="002F26E5">
            <w:pPr>
              <w:jc w:val="right"/>
              <w:rPr>
                <w:rFonts w:cs="Arial"/>
                <w:b/>
                <w:bCs/>
                <w:color w:val="000000"/>
                <w:sz w:val="18"/>
                <w:szCs w:val="18"/>
                <w:lang w:eastAsia="en-US"/>
              </w:rPr>
            </w:pPr>
            <w:r w:rsidRPr="007B0D6A">
              <w:rPr>
                <w:rFonts w:cs="Arial"/>
                <w:b/>
                <w:bCs/>
                <w:color w:val="000000"/>
                <w:sz w:val="18"/>
                <w:szCs w:val="18"/>
                <w:lang w:eastAsia="en-US"/>
              </w:rPr>
              <w:t>$209,</w:t>
            </w:r>
            <w:r>
              <w:rPr>
                <w:rFonts w:cs="Arial"/>
                <w:b/>
                <w:bCs/>
                <w:color w:val="000000"/>
                <w:sz w:val="18"/>
                <w:szCs w:val="18"/>
                <w:lang w:eastAsia="en-US"/>
              </w:rPr>
              <w:t>000</w:t>
            </w:r>
            <w:r w:rsidRPr="007B0D6A">
              <w:rPr>
                <w:rFonts w:cs="Arial"/>
                <w:b/>
                <w:bCs/>
                <w:color w:val="000000"/>
                <w:sz w:val="18"/>
                <w:szCs w:val="18"/>
                <w:lang w:eastAsia="en-US"/>
              </w:rPr>
              <w:t xml:space="preserve"> </w:t>
            </w:r>
          </w:p>
        </w:tc>
      </w:tr>
      <w:tr w:rsidR="002F26E5" w:rsidRPr="007B0D6A" w:rsidTr="002F26E5">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Cut and Wrap Facility Construction</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404</w:t>
            </w:r>
          </w:p>
        </w:tc>
        <w:tc>
          <w:tcPr>
            <w:tcW w:w="3542"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Building material retail (margined)</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$70,000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37</w:t>
            </w:r>
          </w:p>
        </w:tc>
        <w:tc>
          <w:tcPr>
            <w:tcW w:w="3542"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Construction of industrial buildings</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$344,000 </w:t>
            </w:r>
          </w:p>
        </w:tc>
      </w:tr>
      <w:tr w:rsidR="002F26E5" w:rsidRPr="007B0D6A" w:rsidTr="002F26E5">
        <w:trPr>
          <w:trHeight w:val="300"/>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2F26E5" w:rsidRPr="007B0D6A" w:rsidRDefault="002F26E5" w:rsidP="002F26E5">
            <w:pPr>
              <w:jc w:val="center"/>
              <w:rPr>
                <w:rFonts w:cs="Arial"/>
                <w:color w:val="000000"/>
                <w:sz w:val="18"/>
                <w:szCs w:val="18"/>
                <w:lang w:eastAsia="en-US"/>
              </w:rPr>
            </w:pPr>
            <w:r w:rsidRPr="007B0D6A">
              <w:rPr>
                <w:rFonts w:cs="Arial"/>
                <w:color w:val="000000"/>
                <w:sz w:val="18"/>
                <w:szCs w:val="18"/>
                <w:lang w:eastAsia="en-US"/>
              </w:rPr>
              <w:t>40</w:t>
            </w:r>
          </w:p>
        </w:tc>
        <w:tc>
          <w:tcPr>
            <w:tcW w:w="3542"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rPr>
                <w:rFonts w:cs="Arial"/>
                <w:color w:val="000000"/>
                <w:sz w:val="18"/>
                <w:szCs w:val="18"/>
                <w:lang w:eastAsia="en-US"/>
              </w:rPr>
            </w:pPr>
            <w:r w:rsidRPr="007B0D6A">
              <w:rPr>
                <w:rFonts w:cs="Arial"/>
                <w:color w:val="000000"/>
                <w:sz w:val="18"/>
                <w:szCs w:val="18"/>
                <w:lang w:eastAsia="en-US"/>
              </w:rPr>
              <w:t>Construction of water, sewer, and pipelines</w:t>
            </w:r>
          </w:p>
        </w:tc>
        <w:tc>
          <w:tcPr>
            <w:tcW w:w="888" w:type="pct"/>
            <w:tcBorders>
              <w:top w:val="nil"/>
              <w:left w:val="nil"/>
              <w:bottom w:val="single" w:sz="4" w:space="0" w:color="auto"/>
              <w:right w:val="single" w:sz="4" w:space="0" w:color="auto"/>
            </w:tcBorders>
            <w:shd w:val="clear" w:color="auto" w:fill="auto"/>
            <w:noWrap/>
            <w:vAlign w:val="bottom"/>
            <w:hideMark/>
          </w:tcPr>
          <w:p w:rsidR="002F26E5" w:rsidRPr="007B0D6A" w:rsidRDefault="002F26E5" w:rsidP="002F26E5">
            <w:pPr>
              <w:jc w:val="right"/>
              <w:rPr>
                <w:rFonts w:cs="Arial"/>
                <w:color w:val="000000"/>
                <w:sz w:val="18"/>
                <w:szCs w:val="18"/>
              </w:rPr>
            </w:pPr>
            <w:r w:rsidRPr="007B0D6A">
              <w:rPr>
                <w:rFonts w:cs="Arial"/>
                <w:color w:val="000000"/>
                <w:sz w:val="18"/>
                <w:szCs w:val="18"/>
              </w:rPr>
              <w:t xml:space="preserve">$48,000 </w:t>
            </w:r>
          </w:p>
        </w:tc>
      </w:tr>
      <w:tr w:rsidR="002F26E5" w:rsidRPr="007B0D6A" w:rsidTr="002F26E5">
        <w:trPr>
          <w:trHeight w:val="300"/>
        </w:trPr>
        <w:tc>
          <w:tcPr>
            <w:tcW w:w="41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6E5" w:rsidRPr="007B0D6A" w:rsidRDefault="002F26E5" w:rsidP="002F26E5">
            <w:pPr>
              <w:rPr>
                <w:rFonts w:cs="Arial"/>
                <w:b/>
                <w:bCs/>
                <w:color w:val="000000"/>
                <w:sz w:val="18"/>
                <w:szCs w:val="18"/>
                <w:lang w:eastAsia="en-US"/>
              </w:rPr>
            </w:pPr>
            <w:r w:rsidRPr="007B0D6A">
              <w:rPr>
                <w:rFonts w:cs="Arial"/>
                <w:b/>
                <w:bCs/>
                <w:color w:val="000000"/>
                <w:sz w:val="18"/>
                <w:szCs w:val="18"/>
                <w:lang w:eastAsia="en-US"/>
              </w:rPr>
              <w:t>Total</w:t>
            </w:r>
          </w:p>
        </w:tc>
        <w:tc>
          <w:tcPr>
            <w:tcW w:w="888" w:type="pct"/>
            <w:tcBorders>
              <w:top w:val="nil"/>
              <w:left w:val="nil"/>
              <w:bottom w:val="single" w:sz="4" w:space="0" w:color="auto"/>
              <w:right w:val="single" w:sz="4" w:space="0" w:color="auto"/>
            </w:tcBorders>
            <w:shd w:val="clear" w:color="auto" w:fill="auto"/>
            <w:noWrap/>
            <w:vAlign w:val="center"/>
            <w:hideMark/>
          </w:tcPr>
          <w:p w:rsidR="002F26E5" w:rsidRPr="007B0D6A" w:rsidRDefault="002F26E5" w:rsidP="002F26E5">
            <w:pPr>
              <w:jc w:val="right"/>
              <w:rPr>
                <w:rFonts w:cs="Arial"/>
                <w:b/>
                <w:bCs/>
                <w:color w:val="000000"/>
                <w:sz w:val="18"/>
                <w:szCs w:val="18"/>
                <w:lang w:eastAsia="en-US"/>
              </w:rPr>
            </w:pPr>
            <w:r>
              <w:rPr>
                <w:rFonts w:cs="Arial"/>
                <w:b/>
                <w:bCs/>
                <w:color w:val="000000"/>
                <w:sz w:val="18"/>
                <w:szCs w:val="18"/>
                <w:lang w:eastAsia="en-US"/>
              </w:rPr>
              <w:t xml:space="preserve"> $</w:t>
            </w:r>
            <w:r w:rsidRPr="007B0D6A">
              <w:rPr>
                <w:rFonts w:cs="Arial"/>
                <w:b/>
                <w:bCs/>
                <w:color w:val="000000"/>
                <w:sz w:val="18"/>
                <w:szCs w:val="18"/>
                <w:lang w:eastAsia="en-US"/>
              </w:rPr>
              <w:t>46</w:t>
            </w:r>
            <w:r>
              <w:rPr>
                <w:rFonts w:cs="Arial"/>
                <w:b/>
                <w:bCs/>
                <w:color w:val="000000"/>
                <w:sz w:val="18"/>
                <w:szCs w:val="18"/>
                <w:lang w:eastAsia="en-US"/>
              </w:rPr>
              <w:t>2,000</w:t>
            </w:r>
          </w:p>
        </w:tc>
      </w:tr>
    </w:tbl>
    <w:p w:rsidR="002F26E5" w:rsidRDefault="002F26E5" w:rsidP="002F26E5">
      <w:pPr>
        <w:pStyle w:val="Heading2"/>
      </w:pPr>
      <w:bookmarkStart w:id="52" w:name="_Toc364418527"/>
      <w:r>
        <w:t>Economic Impact Estimates</w:t>
      </w:r>
      <w:bookmarkEnd w:id="52"/>
    </w:p>
    <w:p w:rsidR="002F26E5" w:rsidRDefault="002F26E5" w:rsidP="002F26E5">
      <w:pPr>
        <w:pStyle w:val="BodyText"/>
      </w:pPr>
      <w:r w:rsidRPr="002B52D4">
        <w:t xml:space="preserve">Economic impacts to the study area are concentrated in the direct contribution of </w:t>
      </w:r>
      <w:r>
        <w:t>mobile processing to manufacturing</w:t>
      </w:r>
      <w:r w:rsidRPr="002B52D4">
        <w:t xml:space="preserve"> income and employment</w:t>
      </w:r>
      <w:r>
        <w:t xml:space="preserve"> and within</w:t>
      </w:r>
      <w:r w:rsidRPr="002B52D4">
        <w:t xml:space="preserve"> the indirectly-linked </w:t>
      </w:r>
      <w:r>
        <w:t xml:space="preserve">agriculture sectors. Approximately 60 of the 88 jobs supported by the MSU are in animal and livestock production sectors. The cut and wrap facility is anticipated to support a total of 5 jobs throughout the seven-county region. Short-term employment impacts are anticipated to occur during the construction of the cut and wrap facility in which a total of 7 jobs are anticipated to be supported throughout the region. </w:t>
      </w:r>
    </w:p>
    <w:p w:rsidR="002F26E5" w:rsidRDefault="002F26E5" w:rsidP="002F26E5">
      <w:pPr>
        <w:pStyle w:val="TableTitle"/>
        <w:rPr>
          <w:lang w:val="en-US"/>
        </w:rPr>
      </w:pPr>
      <w:r>
        <w:rPr>
          <w:lang w:val="en-US"/>
        </w:rPr>
        <w:t xml:space="preserve">Table </w:t>
      </w:r>
      <w:r w:rsidR="003A62F2">
        <w:rPr>
          <w:lang w:val="en-US"/>
        </w:rPr>
        <w:t>6.2</w:t>
      </w:r>
      <w:r>
        <w:rPr>
          <w:lang w:val="en-US"/>
        </w:rPr>
        <w:t xml:space="preserve"> Total </w:t>
      </w:r>
      <w:r w:rsidRPr="002B52D4">
        <w:rPr>
          <w:lang w:val="en-US"/>
        </w:rPr>
        <w:t xml:space="preserve">Economic Impacts </w:t>
      </w:r>
      <w:r>
        <w:rPr>
          <w:lang w:val="en-US"/>
        </w:rPr>
        <w:t>of Mobile Processor and Cut and Wrap Facility</w:t>
      </w:r>
    </w:p>
    <w:tbl>
      <w:tblPr>
        <w:tblW w:w="5000" w:type="pct"/>
        <w:tblLook w:val="04A0"/>
      </w:tblPr>
      <w:tblGrid>
        <w:gridCol w:w="2286"/>
        <w:gridCol w:w="3350"/>
        <w:gridCol w:w="1910"/>
        <w:gridCol w:w="2032"/>
      </w:tblGrid>
      <w:tr w:rsidR="002F26E5" w:rsidRPr="00F02DDC" w:rsidTr="002F26E5">
        <w:trPr>
          <w:trHeight w:val="300"/>
        </w:trPr>
        <w:tc>
          <w:tcPr>
            <w:tcW w:w="1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6E5" w:rsidRPr="00F02DDC" w:rsidRDefault="002F26E5" w:rsidP="002F26E5">
            <w:pPr>
              <w:rPr>
                <w:rFonts w:cs="Arial"/>
                <w:b/>
                <w:bCs/>
                <w:color w:val="000000"/>
                <w:sz w:val="18"/>
                <w:szCs w:val="18"/>
                <w:lang w:eastAsia="en-US"/>
              </w:rPr>
            </w:pPr>
            <w:r w:rsidRPr="00F02DDC">
              <w:rPr>
                <w:rFonts w:cs="Arial"/>
                <w:b/>
                <w:bCs/>
                <w:color w:val="000000"/>
                <w:sz w:val="18"/>
                <w:szCs w:val="18"/>
                <w:lang w:eastAsia="en-US"/>
              </w:rPr>
              <w:t>Impact Type</w:t>
            </w:r>
          </w:p>
        </w:tc>
        <w:tc>
          <w:tcPr>
            <w:tcW w:w="1749" w:type="pct"/>
            <w:tcBorders>
              <w:top w:val="single" w:sz="4" w:space="0" w:color="auto"/>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b/>
                <w:bCs/>
                <w:color w:val="000000"/>
                <w:sz w:val="18"/>
                <w:szCs w:val="18"/>
                <w:lang w:eastAsia="en-US"/>
              </w:rPr>
            </w:pPr>
            <w:r w:rsidRPr="00F02DDC">
              <w:rPr>
                <w:rFonts w:cs="Arial"/>
                <w:b/>
                <w:bCs/>
                <w:color w:val="000000"/>
                <w:sz w:val="18"/>
                <w:szCs w:val="18"/>
                <w:lang w:eastAsia="en-US"/>
              </w:rPr>
              <w:t>Output</w:t>
            </w:r>
          </w:p>
        </w:tc>
        <w:tc>
          <w:tcPr>
            <w:tcW w:w="997" w:type="pct"/>
            <w:tcBorders>
              <w:top w:val="single" w:sz="4" w:space="0" w:color="auto"/>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b/>
                <w:bCs/>
                <w:color w:val="000000"/>
                <w:sz w:val="18"/>
                <w:szCs w:val="18"/>
                <w:lang w:eastAsia="en-US"/>
              </w:rPr>
            </w:pPr>
            <w:r w:rsidRPr="00F02DDC">
              <w:rPr>
                <w:rFonts w:cs="Arial"/>
                <w:b/>
                <w:bCs/>
                <w:color w:val="000000"/>
                <w:sz w:val="18"/>
                <w:szCs w:val="18"/>
                <w:lang w:eastAsia="en-US"/>
              </w:rPr>
              <w:t>Income</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b/>
                <w:bCs/>
                <w:color w:val="000000"/>
                <w:sz w:val="18"/>
                <w:szCs w:val="18"/>
                <w:lang w:eastAsia="en-US"/>
              </w:rPr>
            </w:pPr>
            <w:r w:rsidRPr="00F02DDC">
              <w:rPr>
                <w:rFonts w:cs="Arial"/>
                <w:b/>
                <w:bCs/>
                <w:color w:val="000000"/>
                <w:sz w:val="18"/>
                <w:szCs w:val="18"/>
                <w:lang w:eastAsia="en-US"/>
              </w:rPr>
              <w:t>Employment (Jobs)</w:t>
            </w:r>
          </w:p>
        </w:tc>
      </w:tr>
      <w:tr w:rsidR="002F26E5" w:rsidRPr="00F02DDC" w:rsidTr="002F26E5">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F26E5" w:rsidRPr="00F02DDC" w:rsidRDefault="002F26E5" w:rsidP="002F26E5">
            <w:pPr>
              <w:rPr>
                <w:rFonts w:cs="Arial"/>
                <w:color w:val="000000"/>
                <w:sz w:val="18"/>
                <w:szCs w:val="18"/>
                <w:lang w:eastAsia="en-US"/>
              </w:rPr>
            </w:pPr>
            <w:r w:rsidRPr="00F02DDC">
              <w:rPr>
                <w:rFonts w:cs="Arial"/>
                <w:color w:val="000000"/>
                <w:sz w:val="18"/>
                <w:szCs w:val="18"/>
                <w:lang w:eastAsia="en-US"/>
              </w:rPr>
              <w:t xml:space="preserve">Mobile Meat </w:t>
            </w:r>
            <w:r>
              <w:rPr>
                <w:rFonts w:cs="Arial"/>
                <w:color w:val="000000"/>
                <w:sz w:val="18"/>
                <w:szCs w:val="18"/>
                <w:lang w:eastAsia="en-US"/>
              </w:rPr>
              <w:t>Slaughter Unit</w:t>
            </w:r>
            <w:r w:rsidRPr="00F02DDC">
              <w:rPr>
                <w:rFonts w:cs="Arial"/>
                <w:color w:val="000000"/>
                <w:sz w:val="18"/>
                <w:szCs w:val="18"/>
                <w:lang w:eastAsia="en-US"/>
              </w:rPr>
              <w:t xml:space="preserve"> Operations</w:t>
            </w:r>
          </w:p>
        </w:tc>
      </w:tr>
      <w:tr w:rsidR="002F26E5" w:rsidRPr="00F02DDC" w:rsidTr="002F26E5">
        <w:trPr>
          <w:trHeight w:val="300"/>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rsidR="002F26E5" w:rsidRPr="00F02DDC" w:rsidRDefault="002F26E5" w:rsidP="002F26E5">
            <w:pPr>
              <w:ind w:firstLineChars="100" w:firstLine="180"/>
              <w:rPr>
                <w:rFonts w:cs="Arial"/>
                <w:color w:val="000000"/>
                <w:sz w:val="18"/>
                <w:szCs w:val="18"/>
                <w:lang w:eastAsia="en-US"/>
              </w:rPr>
            </w:pPr>
            <w:r w:rsidRPr="00F02DDC">
              <w:rPr>
                <w:rFonts w:cs="Arial"/>
                <w:color w:val="000000"/>
                <w:sz w:val="18"/>
                <w:szCs w:val="18"/>
                <w:lang w:eastAsia="en-US"/>
              </w:rPr>
              <w:t>Direct</w:t>
            </w:r>
          </w:p>
        </w:tc>
        <w:tc>
          <w:tcPr>
            <w:tcW w:w="1749"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$4,072,000 </w:t>
            </w:r>
          </w:p>
        </w:tc>
        <w:tc>
          <w:tcPr>
            <w:tcW w:w="997"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$186,000 </w:t>
            </w:r>
          </w:p>
        </w:tc>
        <w:tc>
          <w:tcPr>
            <w:tcW w:w="1060"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8</w:t>
            </w:r>
          </w:p>
        </w:tc>
      </w:tr>
      <w:tr w:rsidR="002F26E5" w:rsidRPr="00F02DDC" w:rsidTr="002F26E5">
        <w:trPr>
          <w:trHeight w:val="300"/>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rsidR="002F26E5" w:rsidRPr="00F02DDC" w:rsidRDefault="002F26E5" w:rsidP="002F26E5">
            <w:pPr>
              <w:ind w:firstLineChars="100" w:firstLine="180"/>
              <w:rPr>
                <w:rFonts w:cs="Arial"/>
                <w:color w:val="000000"/>
                <w:sz w:val="18"/>
                <w:szCs w:val="18"/>
                <w:lang w:eastAsia="en-US"/>
              </w:rPr>
            </w:pPr>
            <w:r w:rsidRPr="00F02DDC">
              <w:rPr>
                <w:rFonts w:cs="Arial"/>
                <w:color w:val="000000"/>
                <w:sz w:val="18"/>
                <w:szCs w:val="18"/>
                <w:lang w:eastAsia="en-US"/>
              </w:rPr>
              <w:t>Indirect</w:t>
            </w:r>
          </w:p>
        </w:tc>
        <w:tc>
          <w:tcPr>
            <w:tcW w:w="1749"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$5,092,000 </w:t>
            </w:r>
          </w:p>
        </w:tc>
        <w:tc>
          <w:tcPr>
            <w:tcW w:w="997"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$830,000 </w:t>
            </w:r>
          </w:p>
        </w:tc>
        <w:tc>
          <w:tcPr>
            <w:tcW w:w="1060"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73</w:t>
            </w:r>
          </w:p>
        </w:tc>
      </w:tr>
      <w:tr w:rsidR="002F26E5" w:rsidRPr="00F02DDC" w:rsidTr="002F26E5">
        <w:trPr>
          <w:trHeight w:val="300"/>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rsidR="002F26E5" w:rsidRPr="00F02DDC" w:rsidRDefault="002F26E5" w:rsidP="002F26E5">
            <w:pPr>
              <w:ind w:firstLineChars="100" w:firstLine="180"/>
              <w:rPr>
                <w:rFonts w:cs="Arial"/>
                <w:color w:val="000000"/>
                <w:sz w:val="18"/>
                <w:szCs w:val="18"/>
                <w:lang w:eastAsia="en-US"/>
              </w:rPr>
            </w:pPr>
            <w:r w:rsidRPr="00F02DDC">
              <w:rPr>
                <w:rFonts w:cs="Arial"/>
                <w:color w:val="000000"/>
                <w:sz w:val="18"/>
                <w:szCs w:val="18"/>
                <w:lang w:eastAsia="en-US"/>
              </w:rPr>
              <w:t>Induced</w:t>
            </w:r>
          </w:p>
        </w:tc>
        <w:tc>
          <w:tcPr>
            <w:tcW w:w="1749"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$757,000 </w:t>
            </w:r>
          </w:p>
        </w:tc>
        <w:tc>
          <w:tcPr>
            <w:tcW w:w="997"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$216,000 </w:t>
            </w:r>
          </w:p>
        </w:tc>
        <w:tc>
          <w:tcPr>
            <w:tcW w:w="1060"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7</w:t>
            </w:r>
          </w:p>
        </w:tc>
      </w:tr>
      <w:tr w:rsidR="002F26E5" w:rsidRPr="00F02DDC" w:rsidTr="002F26E5">
        <w:trPr>
          <w:trHeight w:val="300"/>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rsidR="002F26E5" w:rsidRPr="00F02DDC" w:rsidRDefault="002F26E5" w:rsidP="002F26E5">
            <w:pPr>
              <w:rPr>
                <w:rFonts w:cs="Arial"/>
                <w:b/>
                <w:bCs/>
                <w:color w:val="000000"/>
                <w:sz w:val="18"/>
                <w:szCs w:val="18"/>
                <w:lang w:eastAsia="en-US"/>
              </w:rPr>
            </w:pPr>
            <w:r w:rsidRPr="00F02DDC">
              <w:rPr>
                <w:rFonts w:cs="Arial"/>
                <w:b/>
                <w:bCs/>
                <w:color w:val="000000"/>
                <w:sz w:val="18"/>
                <w:szCs w:val="18"/>
                <w:lang w:eastAsia="en-US"/>
              </w:rPr>
              <w:t>Total</w:t>
            </w:r>
          </w:p>
        </w:tc>
        <w:tc>
          <w:tcPr>
            <w:tcW w:w="1749"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b/>
                <w:bCs/>
                <w:color w:val="000000"/>
                <w:sz w:val="18"/>
                <w:szCs w:val="18"/>
                <w:lang w:eastAsia="en-US"/>
              </w:rPr>
            </w:pPr>
            <w:r w:rsidRPr="00F02DDC">
              <w:rPr>
                <w:rFonts w:cs="Arial"/>
                <w:b/>
                <w:bCs/>
                <w:color w:val="000000"/>
                <w:sz w:val="18"/>
                <w:szCs w:val="18"/>
                <w:lang w:eastAsia="en-US"/>
              </w:rPr>
              <w:t xml:space="preserve">$9,921,000 </w:t>
            </w:r>
          </w:p>
        </w:tc>
        <w:tc>
          <w:tcPr>
            <w:tcW w:w="997"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b/>
                <w:bCs/>
                <w:color w:val="000000"/>
                <w:sz w:val="18"/>
                <w:szCs w:val="18"/>
                <w:lang w:eastAsia="en-US"/>
              </w:rPr>
            </w:pPr>
            <w:r w:rsidRPr="00F02DDC">
              <w:rPr>
                <w:rFonts w:cs="Arial"/>
                <w:b/>
                <w:bCs/>
                <w:color w:val="000000"/>
                <w:sz w:val="18"/>
                <w:szCs w:val="18"/>
                <w:lang w:eastAsia="en-US"/>
              </w:rPr>
              <w:t xml:space="preserve">$1,232,000 </w:t>
            </w:r>
          </w:p>
        </w:tc>
        <w:tc>
          <w:tcPr>
            <w:tcW w:w="1060"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b/>
                <w:bCs/>
                <w:color w:val="000000"/>
                <w:sz w:val="18"/>
                <w:szCs w:val="18"/>
                <w:lang w:eastAsia="en-US"/>
              </w:rPr>
            </w:pPr>
            <w:r w:rsidRPr="00F02DDC">
              <w:rPr>
                <w:rFonts w:cs="Arial"/>
                <w:b/>
                <w:bCs/>
                <w:color w:val="000000"/>
                <w:sz w:val="18"/>
                <w:szCs w:val="18"/>
                <w:lang w:eastAsia="en-US"/>
              </w:rPr>
              <w:t>88</w:t>
            </w:r>
          </w:p>
        </w:tc>
      </w:tr>
      <w:tr w:rsidR="002F26E5" w:rsidRPr="00F02DDC" w:rsidTr="002F26E5">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2F26E5" w:rsidRPr="00F02DDC" w:rsidRDefault="002F26E5" w:rsidP="002F26E5">
            <w:pPr>
              <w:rPr>
                <w:rFonts w:cs="Arial"/>
                <w:color w:val="000000"/>
                <w:sz w:val="18"/>
                <w:szCs w:val="18"/>
                <w:lang w:eastAsia="en-US"/>
              </w:rPr>
            </w:pPr>
            <w:r w:rsidRPr="00F02DDC">
              <w:rPr>
                <w:rFonts w:cs="Arial"/>
                <w:color w:val="000000"/>
                <w:sz w:val="18"/>
                <w:szCs w:val="18"/>
                <w:lang w:eastAsia="en-US"/>
              </w:rPr>
              <w:t>Cut and Wrap Operations</w:t>
            </w:r>
          </w:p>
        </w:tc>
      </w:tr>
      <w:tr w:rsidR="002F26E5" w:rsidRPr="00F02DDC" w:rsidTr="002F26E5">
        <w:trPr>
          <w:trHeight w:val="300"/>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rsidR="002F26E5" w:rsidRPr="00F02DDC" w:rsidRDefault="002F26E5" w:rsidP="002F26E5">
            <w:pPr>
              <w:ind w:firstLineChars="100" w:firstLine="180"/>
              <w:rPr>
                <w:rFonts w:cs="Arial"/>
                <w:color w:val="000000"/>
                <w:sz w:val="18"/>
                <w:szCs w:val="18"/>
                <w:lang w:eastAsia="en-US"/>
              </w:rPr>
            </w:pPr>
            <w:r w:rsidRPr="00F02DDC">
              <w:rPr>
                <w:rFonts w:cs="Arial"/>
                <w:color w:val="000000"/>
                <w:sz w:val="18"/>
                <w:szCs w:val="18"/>
                <w:lang w:eastAsia="en-US"/>
              </w:rPr>
              <w:t>Direct</w:t>
            </w:r>
          </w:p>
        </w:tc>
        <w:tc>
          <w:tcPr>
            <w:tcW w:w="1749"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$1,539,000 </w:t>
            </w:r>
          </w:p>
        </w:tc>
        <w:tc>
          <w:tcPr>
            <w:tcW w:w="997"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$173,000 </w:t>
            </w:r>
          </w:p>
        </w:tc>
        <w:tc>
          <w:tcPr>
            <w:tcW w:w="1060"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4</w:t>
            </w:r>
          </w:p>
        </w:tc>
      </w:tr>
      <w:tr w:rsidR="002F26E5" w:rsidRPr="00F02DDC" w:rsidTr="002F26E5">
        <w:trPr>
          <w:trHeight w:val="300"/>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rsidR="002F26E5" w:rsidRPr="00F02DDC" w:rsidRDefault="002F26E5" w:rsidP="002F26E5">
            <w:pPr>
              <w:ind w:firstLineChars="100" w:firstLine="180"/>
              <w:rPr>
                <w:rFonts w:cs="Arial"/>
                <w:color w:val="000000"/>
                <w:sz w:val="18"/>
                <w:szCs w:val="18"/>
                <w:lang w:eastAsia="en-US"/>
              </w:rPr>
            </w:pPr>
            <w:r w:rsidRPr="00F02DDC">
              <w:rPr>
                <w:rFonts w:cs="Arial"/>
                <w:color w:val="000000"/>
                <w:sz w:val="18"/>
                <w:szCs w:val="18"/>
                <w:lang w:eastAsia="en-US"/>
              </w:rPr>
              <w:t>Indirect</w:t>
            </w:r>
          </w:p>
        </w:tc>
        <w:tc>
          <w:tcPr>
            <w:tcW w:w="1749"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$46,000 </w:t>
            </w:r>
          </w:p>
        </w:tc>
        <w:tc>
          <w:tcPr>
            <w:tcW w:w="997"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$13,000 </w:t>
            </w:r>
          </w:p>
        </w:tc>
        <w:tc>
          <w:tcPr>
            <w:tcW w:w="1060"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0</w:t>
            </w:r>
          </w:p>
        </w:tc>
      </w:tr>
      <w:tr w:rsidR="002F26E5" w:rsidRPr="00F02DDC" w:rsidTr="002F26E5">
        <w:trPr>
          <w:trHeight w:val="300"/>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rsidR="002F26E5" w:rsidRPr="00F02DDC" w:rsidRDefault="002F26E5" w:rsidP="002F26E5">
            <w:pPr>
              <w:ind w:firstLineChars="100" w:firstLine="180"/>
              <w:rPr>
                <w:rFonts w:cs="Arial"/>
                <w:color w:val="000000"/>
                <w:sz w:val="18"/>
                <w:szCs w:val="18"/>
                <w:lang w:eastAsia="en-US"/>
              </w:rPr>
            </w:pPr>
            <w:r w:rsidRPr="00F02DDC">
              <w:rPr>
                <w:rFonts w:cs="Arial"/>
                <w:color w:val="000000"/>
                <w:sz w:val="18"/>
                <w:szCs w:val="18"/>
                <w:lang w:eastAsia="en-US"/>
              </w:rPr>
              <w:t>Induced</w:t>
            </w:r>
          </w:p>
        </w:tc>
        <w:tc>
          <w:tcPr>
            <w:tcW w:w="1749"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$128,000 </w:t>
            </w:r>
          </w:p>
        </w:tc>
        <w:tc>
          <w:tcPr>
            <w:tcW w:w="997"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$36,000 </w:t>
            </w:r>
          </w:p>
        </w:tc>
        <w:tc>
          <w:tcPr>
            <w:tcW w:w="1060"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1</w:t>
            </w:r>
          </w:p>
        </w:tc>
      </w:tr>
      <w:tr w:rsidR="002F26E5" w:rsidRPr="00F02DDC" w:rsidTr="002F26E5">
        <w:trPr>
          <w:trHeight w:val="300"/>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rsidR="002F26E5" w:rsidRPr="00A15C0C" w:rsidRDefault="002F26E5" w:rsidP="002F26E5">
            <w:pPr>
              <w:rPr>
                <w:rFonts w:cs="Arial"/>
                <w:b/>
                <w:bCs/>
                <w:color w:val="000000"/>
                <w:sz w:val="18"/>
                <w:szCs w:val="18"/>
                <w:lang w:eastAsia="en-US"/>
              </w:rPr>
            </w:pPr>
            <w:r w:rsidRPr="00A15C0C">
              <w:rPr>
                <w:rFonts w:cs="Arial"/>
                <w:b/>
                <w:bCs/>
                <w:color w:val="000000"/>
                <w:sz w:val="18"/>
                <w:szCs w:val="18"/>
                <w:lang w:eastAsia="en-US"/>
              </w:rPr>
              <w:t>Total</w:t>
            </w:r>
          </w:p>
        </w:tc>
        <w:tc>
          <w:tcPr>
            <w:tcW w:w="1749" w:type="pct"/>
            <w:tcBorders>
              <w:top w:val="nil"/>
              <w:left w:val="nil"/>
              <w:bottom w:val="single" w:sz="4" w:space="0" w:color="auto"/>
              <w:right w:val="single" w:sz="4" w:space="0" w:color="auto"/>
            </w:tcBorders>
            <w:shd w:val="clear" w:color="auto" w:fill="auto"/>
            <w:noWrap/>
            <w:vAlign w:val="center"/>
            <w:hideMark/>
          </w:tcPr>
          <w:p w:rsidR="002F26E5" w:rsidRPr="00A15C0C" w:rsidRDefault="002F26E5" w:rsidP="002F26E5">
            <w:pPr>
              <w:jc w:val="center"/>
              <w:rPr>
                <w:rFonts w:cs="Arial"/>
                <w:b/>
                <w:color w:val="000000"/>
                <w:sz w:val="18"/>
                <w:szCs w:val="18"/>
                <w:lang w:eastAsia="en-US"/>
              </w:rPr>
            </w:pPr>
            <w:r w:rsidRPr="00A15C0C">
              <w:rPr>
                <w:rFonts w:cs="Arial"/>
                <w:b/>
                <w:color w:val="000000"/>
                <w:sz w:val="18"/>
                <w:szCs w:val="18"/>
                <w:lang w:eastAsia="en-US"/>
              </w:rPr>
              <w:t xml:space="preserve">$1,713,000 </w:t>
            </w:r>
          </w:p>
        </w:tc>
        <w:tc>
          <w:tcPr>
            <w:tcW w:w="997" w:type="pct"/>
            <w:tcBorders>
              <w:top w:val="nil"/>
              <w:left w:val="nil"/>
              <w:bottom w:val="single" w:sz="4" w:space="0" w:color="auto"/>
              <w:right w:val="single" w:sz="4" w:space="0" w:color="auto"/>
            </w:tcBorders>
            <w:shd w:val="clear" w:color="auto" w:fill="auto"/>
            <w:noWrap/>
            <w:vAlign w:val="center"/>
            <w:hideMark/>
          </w:tcPr>
          <w:p w:rsidR="002F26E5" w:rsidRPr="00A15C0C" w:rsidRDefault="002F26E5" w:rsidP="002F26E5">
            <w:pPr>
              <w:jc w:val="center"/>
              <w:rPr>
                <w:rFonts w:cs="Arial"/>
                <w:b/>
                <w:color w:val="000000"/>
                <w:sz w:val="18"/>
                <w:szCs w:val="18"/>
                <w:lang w:eastAsia="en-US"/>
              </w:rPr>
            </w:pPr>
            <w:r w:rsidRPr="00A15C0C">
              <w:rPr>
                <w:rFonts w:cs="Arial"/>
                <w:b/>
                <w:color w:val="000000"/>
                <w:sz w:val="18"/>
                <w:szCs w:val="18"/>
                <w:lang w:eastAsia="en-US"/>
              </w:rPr>
              <w:t xml:space="preserve">$223,000 </w:t>
            </w:r>
          </w:p>
        </w:tc>
        <w:tc>
          <w:tcPr>
            <w:tcW w:w="1060" w:type="pct"/>
            <w:tcBorders>
              <w:top w:val="nil"/>
              <w:left w:val="nil"/>
              <w:bottom w:val="single" w:sz="4" w:space="0" w:color="auto"/>
              <w:right w:val="single" w:sz="4" w:space="0" w:color="auto"/>
            </w:tcBorders>
            <w:shd w:val="clear" w:color="auto" w:fill="auto"/>
            <w:noWrap/>
            <w:vAlign w:val="center"/>
            <w:hideMark/>
          </w:tcPr>
          <w:p w:rsidR="002F26E5" w:rsidRPr="00A15C0C" w:rsidRDefault="002F26E5" w:rsidP="002F26E5">
            <w:pPr>
              <w:jc w:val="center"/>
              <w:rPr>
                <w:rFonts w:cs="Arial"/>
                <w:b/>
                <w:color w:val="000000"/>
                <w:sz w:val="18"/>
                <w:szCs w:val="18"/>
                <w:lang w:eastAsia="en-US"/>
              </w:rPr>
            </w:pPr>
            <w:r w:rsidRPr="00A15C0C">
              <w:rPr>
                <w:rFonts w:cs="Arial"/>
                <w:b/>
                <w:color w:val="000000"/>
                <w:sz w:val="18"/>
                <w:szCs w:val="18"/>
                <w:lang w:eastAsia="en-US"/>
              </w:rPr>
              <w:t>5</w:t>
            </w:r>
          </w:p>
        </w:tc>
      </w:tr>
      <w:tr w:rsidR="002F26E5" w:rsidRPr="00F02DDC" w:rsidTr="002F26E5">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F26E5" w:rsidRPr="00F02DDC" w:rsidRDefault="002F26E5" w:rsidP="002F26E5">
            <w:pPr>
              <w:rPr>
                <w:rFonts w:cs="Arial"/>
                <w:color w:val="000000"/>
                <w:sz w:val="18"/>
                <w:szCs w:val="18"/>
                <w:lang w:eastAsia="en-US"/>
              </w:rPr>
            </w:pPr>
            <w:r w:rsidRPr="00F02DDC">
              <w:rPr>
                <w:rFonts w:cs="Arial"/>
                <w:color w:val="000000"/>
                <w:sz w:val="18"/>
                <w:szCs w:val="18"/>
                <w:lang w:eastAsia="en-US"/>
              </w:rPr>
              <w:t>Cut and Wrap Facility Construction</w:t>
            </w:r>
          </w:p>
        </w:tc>
      </w:tr>
      <w:tr w:rsidR="002F26E5" w:rsidRPr="00F02DDC" w:rsidTr="002F26E5">
        <w:trPr>
          <w:trHeight w:val="300"/>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rsidR="002F26E5" w:rsidRPr="00F02DDC" w:rsidRDefault="002F26E5" w:rsidP="002F26E5">
            <w:pPr>
              <w:ind w:firstLineChars="100" w:firstLine="180"/>
              <w:rPr>
                <w:rFonts w:cs="Arial"/>
                <w:color w:val="000000"/>
                <w:sz w:val="18"/>
                <w:szCs w:val="18"/>
                <w:lang w:eastAsia="en-US"/>
              </w:rPr>
            </w:pPr>
            <w:r w:rsidRPr="00F02DDC">
              <w:rPr>
                <w:rFonts w:cs="Arial"/>
                <w:color w:val="000000"/>
                <w:sz w:val="18"/>
                <w:szCs w:val="18"/>
                <w:lang w:eastAsia="en-US"/>
              </w:rPr>
              <w:t>Direct</w:t>
            </w:r>
          </w:p>
        </w:tc>
        <w:tc>
          <w:tcPr>
            <w:tcW w:w="1749"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$411,000 </w:t>
            </w:r>
          </w:p>
        </w:tc>
        <w:tc>
          <w:tcPr>
            <w:tcW w:w="997"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$181,000 </w:t>
            </w:r>
          </w:p>
        </w:tc>
        <w:tc>
          <w:tcPr>
            <w:tcW w:w="1060"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5</w:t>
            </w:r>
          </w:p>
        </w:tc>
      </w:tr>
      <w:tr w:rsidR="002F26E5" w:rsidRPr="00F02DDC" w:rsidTr="002F26E5">
        <w:trPr>
          <w:trHeight w:val="300"/>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rsidR="002F26E5" w:rsidRPr="00F02DDC" w:rsidRDefault="002F26E5" w:rsidP="002F26E5">
            <w:pPr>
              <w:ind w:firstLineChars="100" w:firstLine="180"/>
              <w:rPr>
                <w:rFonts w:cs="Arial"/>
                <w:color w:val="000000"/>
                <w:sz w:val="18"/>
                <w:szCs w:val="18"/>
                <w:lang w:eastAsia="en-US"/>
              </w:rPr>
            </w:pPr>
            <w:r w:rsidRPr="00F02DDC">
              <w:rPr>
                <w:rFonts w:cs="Arial"/>
                <w:color w:val="000000"/>
                <w:sz w:val="18"/>
                <w:szCs w:val="18"/>
                <w:lang w:eastAsia="en-US"/>
              </w:rPr>
              <w:t>Indirect</w:t>
            </w:r>
          </w:p>
        </w:tc>
        <w:tc>
          <w:tcPr>
            <w:tcW w:w="1749"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$84,000 </w:t>
            </w:r>
          </w:p>
        </w:tc>
        <w:tc>
          <w:tcPr>
            <w:tcW w:w="997"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$27,000 </w:t>
            </w:r>
          </w:p>
        </w:tc>
        <w:tc>
          <w:tcPr>
            <w:tcW w:w="1060"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1</w:t>
            </w:r>
          </w:p>
        </w:tc>
      </w:tr>
      <w:tr w:rsidR="002F26E5" w:rsidRPr="00F02DDC" w:rsidTr="002F26E5">
        <w:trPr>
          <w:trHeight w:val="300"/>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rsidR="002F26E5" w:rsidRPr="00F02DDC" w:rsidRDefault="002F26E5" w:rsidP="002F26E5">
            <w:pPr>
              <w:ind w:firstLineChars="100" w:firstLine="180"/>
              <w:rPr>
                <w:rFonts w:cs="Arial"/>
                <w:color w:val="000000"/>
                <w:sz w:val="18"/>
                <w:szCs w:val="18"/>
                <w:lang w:eastAsia="en-US"/>
              </w:rPr>
            </w:pPr>
            <w:r w:rsidRPr="00F02DDC">
              <w:rPr>
                <w:rFonts w:cs="Arial"/>
                <w:color w:val="000000"/>
                <w:sz w:val="18"/>
                <w:szCs w:val="18"/>
                <w:lang w:eastAsia="en-US"/>
              </w:rPr>
              <w:t>Induced</w:t>
            </w:r>
          </w:p>
        </w:tc>
        <w:tc>
          <w:tcPr>
            <w:tcW w:w="1749"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$148,000 </w:t>
            </w:r>
          </w:p>
        </w:tc>
        <w:tc>
          <w:tcPr>
            <w:tcW w:w="997"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 xml:space="preserve">$42,000 </w:t>
            </w:r>
          </w:p>
        </w:tc>
        <w:tc>
          <w:tcPr>
            <w:tcW w:w="1060" w:type="pct"/>
            <w:tcBorders>
              <w:top w:val="nil"/>
              <w:left w:val="nil"/>
              <w:bottom w:val="single" w:sz="4" w:space="0" w:color="auto"/>
              <w:right w:val="single" w:sz="4" w:space="0" w:color="auto"/>
            </w:tcBorders>
            <w:shd w:val="clear" w:color="auto" w:fill="auto"/>
            <w:noWrap/>
            <w:vAlign w:val="center"/>
            <w:hideMark/>
          </w:tcPr>
          <w:p w:rsidR="002F26E5" w:rsidRPr="00F02DDC" w:rsidRDefault="002F26E5" w:rsidP="002F26E5">
            <w:pPr>
              <w:jc w:val="center"/>
              <w:rPr>
                <w:rFonts w:cs="Arial"/>
                <w:color w:val="000000"/>
                <w:sz w:val="18"/>
                <w:szCs w:val="18"/>
                <w:lang w:eastAsia="en-US"/>
              </w:rPr>
            </w:pPr>
            <w:r w:rsidRPr="00F02DDC">
              <w:rPr>
                <w:rFonts w:cs="Arial"/>
                <w:color w:val="000000"/>
                <w:sz w:val="18"/>
                <w:szCs w:val="18"/>
                <w:lang w:eastAsia="en-US"/>
              </w:rPr>
              <w:t>1</w:t>
            </w:r>
          </w:p>
        </w:tc>
      </w:tr>
      <w:tr w:rsidR="002F26E5" w:rsidRPr="00F02DDC" w:rsidTr="002F26E5">
        <w:trPr>
          <w:trHeight w:val="300"/>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rsidR="002F26E5" w:rsidRPr="00F02DDC" w:rsidRDefault="002F26E5" w:rsidP="002F26E5">
            <w:pPr>
              <w:rPr>
                <w:rFonts w:cs="Arial"/>
                <w:b/>
                <w:bCs/>
                <w:color w:val="000000"/>
                <w:sz w:val="18"/>
                <w:szCs w:val="18"/>
                <w:lang w:eastAsia="en-US"/>
              </w:rPr>
            </w:pPr>
            <w:r w:rsidRPr="00F02DDC">
              <w:rPr>
                <w:rFonts w:cs="Arial"/>
                <w:b/>
                <w:bCs/>
                <w:color w:val="000000"/>
                <w:sz w:val="18"/>
                <w:szCs w:val="18"/>
                <w:lang w:eastAsia="en-US"/>
              </w:rPr>
              <w:t>Total</w:t>
            </w:r>
          </w:p>
        </w:tc>
        <w:tc>
          <w:tcPr>
            <w:tcW w:w="1749" w:type="pct"/>
            <w:tcBorders>
              <w:top w:val="nil"/>
              <w:left w:val="nil"/>
              <w:bottom w:val="single" w:sz="4" w:space="0" w:color="auto"/>
              <w:right w:val="single" w:sz="4" w:space="0" w:color="auto"/>
            </w:tcBorders>
            <w:shd w:val="clear" w:color="auto" w:fill="auto"/>
            <w:noWrap/>
            <w:vAlign w:val="center"/>
            <w:hideMark/>
          </w:tcPr>
          <w:p w:rsidR="002F26E5" w:rsidRPr="00A15C0C" w:rsidRDefault="002F26E5" w:rsidP="002F26E5">
            <w:pPr>
              <w:jc w:val="center"/>
              <w:rPr>
                <w:rFonts w:cs="Arial"/>
                <w:b/>
                <w:color w:val="000000"/>
                <w:sz w:val="18"/>
                <w:szCs w:val="18"/>
                <w:lang w:eastAsia="en-US"/>
              </w:rPr>
            </w:pPr>
            <w:r w:rsidRPr="00A15C0C">
              <w:rPr>
                <w:rFonts w:cs="Arial"/>
                <w:b/>
                <w:color w:val="000000"/>
                <w:sz w:val="18"/>
                <w:szCs w:val="18"/>
                <w:lang w:eastAsia="en-US"/>
              </w:rPr>
              <w:t xml:space="preserve">$643,000 </w:t>
            </w:r>
          </w:p>
        </w:tc>
        <w:tc>
          <w:tcPr>
            <w:tcW w:w="997" w:type="pct"/>
            <w:tcBorders>
              <w:top w:val="nil"/>
              <w:left w:val="nil"/>
              <w:bottom w:val="single" w:sz="4" w:space="0" w:color="auto"/>
              <w:right w:val="single" w:sz="4" w:space="0" w:color="auto"/>
            </w:tcBorders>
            <w:shd w:val="clear" w:color="auto" w:fill="auto"/>
            <w:noWrap/>
            <w:vAlign w:val="center"/>
            <w:hideMark/>
          </w:tcPr>
          <w:p w:rsidR="002F26E5" w:rsidRPr="00A15C0C" w:rsidRDefault="002F26E5" w:rsidP="002F26E5">
            <w:pPr>
              <w:jc w:val="center"/>
              <w:rPr>
                <w:rFonts w:cs="Arial"/>
                <w:b/>
                <w:color w:val="000000"/>
                <w:sz w:val="18"/>
                <w:szCs w:val="18"/>
                <w:lang w:eastAsia="en-US"/>
              </w:rPr>
            </w:pPr>
            <w:r w:rsidRPr="00A15C0C">
              <w:rPr>
                <w:rFonts w:cs="Arial"/>
                <w:b/>
                <w:color w:val="000000"/>
                <w:sz w:val="18"/>
                <w:szCs w:val="18"/>
                <w:lang w:eastAsia="en-US"/>
              </w:rPr>
              <w:t xml:space="preserve">$250,000 </w:t>
            </w:r>
          </w:p>
        </w:tc>
        <w:tc>
          <w:tcPr>
            <w:tcW w:w="1060" w:type="pct"/>
            <w:tcBorders>
              <w:top w:val="nil"/>
              <w:left w:val="nil"/>
              <w:bottom w:val="single" w:sz="4" w:space="0" w:color="auto"/>
              <w:right w:val="single" w:sz="4" w:space="0" w:color="auto"/>
            </w:tcBorders>
            <w:shd w:val="clear" w:color="auto" w:fill="auto"/>
            <w:noWrap/>
            <w:vAlign w:val="center"/>
            <w:hideMark/>
          </w:tcPr>
          <w:p w:rsidR="002F26E5" w:rsidRPr="00A15C0C" w:rsidRDefault="002F26E5" w:rsidP="002F26E5">
            <w:pPr>
              <w:jc w:val="center"/>
              <w:rPr>
                <w:rFonts w:cs="Arial"/>
                <w:b/>
                <w:color w:val="000000"/>
                <w:sz w:val="18"/>
                <w:szCs w:val="18"/>
                <w:lang w:eastAsia="en-US"/>
              </w:rPr>
            </w:pPr>
            <w:r w:rsidRPr="00A15C0C">
              <w:rPr>
                <w:rFonts w:cs="Arial"/>
                <w:b/>
                <w:color w:val="000000"/>
                <w:sz w:val="18"/>
                <w:szCs w:val="18"/>
                <w:lang w:eastAsia="en-US"/>
              </w:rPr>
              <w:t>7</w:t>
            </w:r>
          </w:p>
        </w:tc>
      </w:tr>
    </w:tbl>
    <w:p w:rsidR="002F26E5" w:rsidRPr="002F26E5" w:rsidRDefault="002F26E5" w:rsidP="002F26E5">
      <w:pPr>
        <w:pStyle w:val="BodyText"/>
      </w:pPr>
    </w:p>
    <w:p w:rsidR="00F40731" w:rsidRDefault="002F26E5" w:rsidP="00F40731">
      <w:pPr>
        <w:pStyle w:val="BodyText"/>
      </w:pPr>
      <w:r>
        <w:t xml:space="preserve">Results of the IMPLAN model suggest that the operation of the MSU would support 88 jobs </w:t>
      </w:r>
      <w:r w:rsidR="00761333">
        <w:t>and</w:t>
      </w:r>
      <w:r>
        <w:t xml:space="preserve"> </w:t>
      </w:r>
      <w:r w:rsidR="00761333">
        <w:t>$1.2 million in labor income annually, plus</w:t>
      </w:r>
      <w:r>
        <w:t xml:space="preserve"> $9.9 million in economic output annually across the 7 county </w:t>
      </w:r>
      <w:proofErr w:type="gramStart"/>
      <w:r>
        <w:t>region</w:t>
      </w:r>
      <w:proofErr w:type="gramEnd"/>
      <w:r>
        <w:t xml:space="preserve">.  A small cut and wrap facility operation would additionally support 5 jobs </w:t>
      </w:r>
      <w:r w:rsidR="00761333">
        <w:t>and</w:t>
      </w:r>
      <w:r>
        <w:t xml:space="preserve"> $223,000 in labor income and $1.7 million in economic output annually.  Finally, the one-time economic impact from construction of a local cut and wrap facility would support 7 jobs </w:t>
      </w:r>
      <w:r w:rsidR="00761333">
        <w:t>representing</w:t>
      </w:r>
      <w:r>
        <w:t xml:space="preserve"> $250,000 in labor income</w:t>
      </w:r>
      <w:r w:rsidR="00761333">
        <w:t>;</w:t>
      </w:r>
      <w:r>
        <w:t xml:space="preserve"> </w:t>
      </w:r>
      <w:r w:rsidR="00761333">
        <w:t xml:space="preserve">plus </w:t>
      </w:r>
      <w:r>
        <w:t>$643,000 in economic output</w:t>
      </w:r>
      <w:r w:rsidR="00761333">
        <w:t xml:space="preserve"> total</w:t>
      </w:r>
      <w:r>
        <w:t xml:space="preserve">.      </w:t>
      </w:r>
    </w:p>
    <w:p w:rsidR="00BE20A7" w:rsidRPr="00DD49C2" w:rsidRDefault="00BE20A7" w:rsidP="00942E6F">
      <w:pPr>
        <w:pStyle w:val="BodyText"/>
      </w:pPr>
    </w:p>
    <w:p w:rsidR="00900317" w:rsidRPr="00DD49C2" w:rsidRDefault="00900317" w:rsidP="00942E6F">
      <w:pPr>
        <w:pStyle w:val="BodyText"/>
      </w:pPr>
    </w:p>
    <w:p w:rsidR="00D85C9F" w:rsidRPr="00DD49C2" w:rsidRDefault="00D85C9F" w:rsidP="00942E6F">
      <w:pPr>
        <w:pStyle w:val="BodyText"/>
        <w:sectPr w:rsidR="00D85C9F" w:rsidRPr="00DD49C2" w:rsidSect="0029698B">
          <w:footnotePr>
            <w:numStart w:val="10"/>
          </w:footnotePr>
          <w:pgSz w:w="12242" w:h="15842" w:code="1"/>
          <w:pgMar w:top="1440" w:right="1440" w:bottom="1440" w:left="1440" w:header="720" w:footer="432" w:gutter="0"/>
          <w:pgNumType w:start="1" w:chapStyle="1"/>
          <w:cols w:space="567"/>
          <w:titlePg/>
          <w:docGrid w:linePitch="360"/>
        </w:sectPr>
      </w:pPr>
    </w:p>
    <w:p w:rsidR="008909CF" w:rsidRPr="00DD49C2" w:rsidRDefault="00192609" w:rsidP="009E4041">
      <w:pPr>
        <w:pStyle w:val="ProjectName"/>
      </w:pPr>
      <w:r>
        <w:lastRenderedPageBreak/>
        <w:t>Montana Mobile Processing</w:t>
      </w:r>
      <w:r w:rsidR="008363FA">
        <w:t xml:space="preserve"> </w:t>
      </w:r>
      <w:r>
        <w:t>Company</w:t>
      </w:r>
    </w:p>
    <w:tbl>
      <w:tblPr>
        <w:tblpPr w:leftFromText="181" w:rightFromText="181" w:vertAnchor="page" w:horzAnchor="page" w:tblpX="1941" w:tblpY="4001"/>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45"/>
      </w:tblGrid>
      <w:tr w:rsidR="008909CF" w:rsidRPr="00DD49C2" w:rsidTr="00767F66">
        <w:trPr>
          <w:trHeight w:hRule="exact" w:val="4053"/>
        </w:trPr>
        <w:tc>
          <w:tcPr>
            <w:tcW w:w="6345" w:type="dxa"/>
            <w:tcBorders>
              <w:top w:val="nil"/>
              <w:left w:val="nil"/>
              <w:bottom w:val="nil"/>
              <w:right w:val="nil"/>
            </w:tcBorders>
            <w:vAlign w:val="center"/>
          </w:tcPr>
          <w:p w:rsidR="008909CF" w:rsidRPr="00DD49C2" w:rsidRDefault="008909CF" w:rsidP="00767F66">
            <w:pPr>
              <w:pStyle w:val="AppendixHeading"/>
              <w:framePr w:hSpace="0" w:wrap="auto" w:vAnchor="margin" w:yAlign="inline"/>
              <w:suppressOverlap w:val="0"/>
            </w:pPr>
            <w:r w:rsidRPr="00DD49C2">
              <w:t>APPENDIX</w:t>
            </w:r>
          </w:p>
          <w:p w:rsidR="008909CF" w:rsidRPr="00DD49C2" w:rsidRDefault="008909CF" w:rsidP="00767F66">
            <w:pPr>
              <w:pStyle w:val="AppendixNumber"/>
              <w:framePr w:hSpace="0" w:wrap="auto" w:vAnchor="margin" w:yAlign="inline"/>
              <w:suppressOverlap w:val="0"/>
            </w:pPr>
          </w:p>
          <w:p w:rsidR="008909CF" w:rsidRPr="00DD49C2" w:rsidRDefault="00192609" w:rsidP="00767F66">
            <w:pPr>
              <w:pStyle w:val="AppendixTitle"/>
            </w:pPr>
            <w:r>
              <w:t>relevant Case Studies</w:t>
            </w:r>
          </w:p>
        </w:tc>
      </w:tr>
      <w:tr w:rsidR="00767F66" w:rsidRPr="00DD49C2" w:rsidTr="00767F66">
        <w:trPr>
          <w:trHeight w:hRule="exact" w:val="4053"/>
        </w:trPr>
        <w:tc>
          <w:tcPr>
            <w:tcW w:w="6345" w:type="dxa"/>
            <w:tcBorders>
              <w:top w:val="nil"/>
              <w:left w:val="nil"/>
              <w:bottom w:val="nil"/>
              <w:right w:val="nil"/>
            </w:tcBorders>
            <w:vAlign w:val="center"/>
          </w:tcPr>
          <w:p w:rsidR="00767F66" w:rsidRPr="00DD49C2" w:rsidRDefault="00767F66" w:rsidP="00767F66">
            <w:pPr>
              <w:pStyle w:val="AppendixHeading"/>
              <w:framePr w:hSpace="0" w:wrap="auto" w:vAnchor="margin" w:yAlign="inline"/>
              <w:suppressOverlap w:val="0"/>
            </w:pPr>
          </w:p>
        </w:tc>
      </w:tr>
    </w:tbl>
    <w:p w:rsidR="009E4041" w:rsidRDefault="009E4041" w:rsidP="001028AD">
      <w:pPr>
        <w:pStyle w:val="BodyText"/>
      </w:pPr>
    </w:p>
    <w:p w:rsidR="009E4041" w:rsidRPr="00DD49C2" w:rsidRDefault="009E4041" w:rsidP="001028AD">
      <w:pPr>
        <w:pStyle w:val="BodyText"/>
      </w:pPr>
    </w:p>
    <w:p w:rsidR="00A82BDB" w:rsidRPr="00DD49C2" w:rsidRDefault="00A82BDB" w:rsidP="001028AD">
      <w:pPr>
        <w:pStyle w:val="BodyText"/>
        <w:sectPr w:rsidR="00A82BDB" w:rsidRPr="00DD49C2" w:rsidSect="0029698B">
          <w:headerReference w:type="even" r:id="rId49"/>
          <w:headerReference w:type="default" r:id="rId50"/>
          <w:footerReference w:type="even" r:id="rId51"/>
          <w:footerReference w:type="default" r:id="rId52"/>
          <w:headerReference w:type="first" r:id="rId53"/>
          <w:footerReference w:type="first" r:id="rId54"/>
          <w:pgSz w:w="12242" w:h="15842" w:code="1"/>
          <w:pgMar w:top="1411" w:right="1138" w:bottom="1138" w:left="1138" w:header="562" w:footer="562" w:gutter="0"/>
          <w:pgNumType w:start="1"/>
          <w:cols w:space="567"/>
          <w:titlePg/>
          <w:docGrid w:linePitch="360"/>
        </w:sectPr>
      </w:pPr>
    </w:p>
    <w:p w:rsidR="002F50F3" w:rsidRPr="00662A6E" w:rsidRDefault="002F50F3" w:rsidP="002F50F3">
      <w:pPr>
        <w:pStyle w:val="AppendixHeading1"/>
      </w:pPr>
      <w:r>
        <w:lastRenderedPageBreak/>
        <w:br/>
      </w:r>
      <w:r w:rsidR="00786961">
        <w:t>Relevant Case Studies</w:t>
      </w:r>
    </w:p>
    <w:p w:rsidR="00786961" w:rsidRPr="00786961" w:rsidRDefault="00786961" w:rsidP="00786961">
      <w:pPr>
        <w:pStyle w:val="AppendixHeading2"/>
        <w:rPr>
          <w:rFonts w:eastAsiaTheme="majorEastAsia"/>
        </w:rPr>
      </w:pPr>
      <w:r>
        <w:t>I</w:t>
      </w:r>
      <w:r w:rsidRPr="00786961">
        <w:rPr>
          <w:rFonts w:eastAsiaTheme="majorEastAsia"/>
        </w:rPr>
        <w:t xml:space="preserve">sland Grown Food Coop </w:t>
      </w:r>
    </w:p>
    <w:p w:rsidR="00786961" w:rsidRDefault="00786961" w:rsidP="00786961">
      <w:pPr>
        <w:pStyle w:val="BodyText"/>
      </w:pPr>
      <w:r w:rsidRPr="00E24837">
        <w:t>Bow, Washington: The Island Grown Farmers’ Cooperative (IGFC) mobile processing unit (MPU) was the first USDA-inspected mobile slaughter facility for red meat in the U.S. Further processing is done at a permanent plant in Bow, WA</w:t>
      </w:r>
      <w:r>
        <w:t xml:space="preserve"> (</w:t>
      </w:r>
      <w:r w:rsidRPr="00E24837">
        <w:t>also USDA-inspected</w:t>
      </w:r>
      <w:r>
        <w:t>)</w:t>
      </w:r>
      <w:r w:rsidRPr="00E24837">
        <w:t>. The MPU can process 9-10 head beef (or 40 sheep or 24 pigs) each day, 3-4 days a week.</w:t>
      </w:r>
      <w:r w:rsidRPr="00E24837">
        <w:rPr>
          <w:rStyle w:val="apple-converted-space"/>
        </w:rPr>
        <w:t> </w:t>
      </w:r>
      <w:r w:rsidRPr="00E24837">
        <w:t>By 2007, the IGFC MPU had handled 308,000 lbs of meat, with a retail value of $1,044,000, for 50 producers.</w:t>
      </w:r>
    </w:p>
    <w:p w:rsidR="00786961" w:rsidRPr="00DF4D80" w:rsidRDefault="00D53313" w:rsidP="00786961">
      <w:pPr>
        <w:pStyle w:val="BodyText"/>
        <w:rPr>
          <w:rStyle w:val="apple-converted-space"/>
          <w:b/>
        </w:rPr>
      </w:pPr>
      <w:r>
        <w:rPr>
          <w:rStyle w:val="apple-converted-space"/>
          <w:b/>
        </w:rPr>
        <w:t>Questions:</w:t>
      </w:r>
    </w:p>
    <w:p w:rsidR="00786961" w:rsidRDefault="00786961" w:rsidP="00082DF6">
      <w:pPr>
        <w:pStyle w:val="BodyText"/>
        <w:numPr>
          <w:ilvl w:val="0"/>
          <w:numId w:val="10"/>
        </w:numPr>
      </w:pPr>
      <w:r>
        <w:t xml:space="preserve">Where do they take for cut and wrap?  </w:t>
      </w:r>
    </w:p>
    <w:p w:rsidR="00786961" w:rsidRDefault="00786961" w:rsidP="00082DF6">
      <w:pPr>
        <w:pStyle w:val="BodyText"/>
        <w:numPr>
          <w:ilvl w:val="1"/>
          <w:numId w:val="10"/>
        </w:numPr>
      </w:pPr>
      <w:r>
        <w:t xml:space="preserve">The cut and wrap facility is located approximate 75 minutes away from member farms in Bow, Washington. </w:t>
      </w:r>
    </w:p>
    <w:p w:rsidR="00786961" w:rsidRDefault="00786961" w:rsidP="00082DF6">
      <w:pPr>
        <w:pStyle w:val="BodyText"/>
        <w:numPr>
          <w:ilvl w:val="0"/>
          <w:numId w:val="10"/>
        </w:numPr>
      </w:pPr>
      <w:r>
        <w:t xml:space="preserve">Do they have their own facility? </w:t>
      </w:r>
    </w:p>
    <w:p w:rsidR="00786961" w:rsidRDefault="00786961" w:rsidP="00082DF6">
      <w:pPr>
        <w:pStyle w:val="BodyText"/>
        <w:numPr>
          <w:ilvl w:val="1"/>
          <w:numId w:val="10"/>
        </w:numPr>
      </w:pPr>
      <w:r>
        <w:t xml:space="preserve">The Island Grown Food Coop leases their own cut and wrap facility. </w:t>
      </w:r>
    </w:p>
    <w:p w:rsidR="00786961" w:rsidRDefault="00786961" w:rsidP="00082DF6">
      <w:pPr>
        <w:pStyle w:val="BodyText"/>
        <w:numPr>
          <w:ilvl w:val="0"/>
          <w:numId w:val="10"/>
        </w:numPr>
      </w:pPr>
      <w:r>
        <w:t>Do they have their own label or sell the under the farm’s label?</w:t>
      </w:r>
    </w:p>
    <w:p w:rsidR="00786961" w:rsidRDefault="00786961" w:rsidP="00082DF6">
      <w:pPr>
        <w:pStyle w:val="BodyText"/>
        <w:numPr>
          <w:ilvl w:val="1"/>
          <w:numId w:val="10"/>
        </w:numPr>
      </w:pPr>
      <w:r>
        <w:t>IGFC has a retail outlet that operates under the name Northwest Homegrown, which is located at the meat processing plant in Bow, Washington.</w:t>
      </w:r>
      <w:r w:rsidRPr="00914E98">
        <w:t xml:space="preserve"> All of </w:t>
      </w:r>
      <w:r>
        <w:t>the retail</w:t>
      </w:r>
      <w:r w:rsidRPr="00914E98">
        <w:t xml:space="preserve"> meat is frozen and</w:t>
      </w:r>
      <w:r>
        <w:t xml:space="preserve"> is sold </w:t>
      </w:r>
      <w:r w:rsidRPr="00914E98">
        <w:t xml:space="preserve">in standard meat market size packages, including all of the common cuts of beef, pork and lamb. </w:t>
      </w:r>
      <w:r>
        <w:t>They</w:t>
      </w:r>
      <w:r w:rsidRPr="00914E98">
        <w:t xml:space="preserve"> also sell various sausages, bacon and other specialty products.</w:t>
      </w:r>
      <w:r>
        <w:rPr>
          <w:rStyle w:val="FootnoteReference"/>
        </w:rPr>
        <w:footnoteReference w:id="10"/>
      </w:r>
      <w:r>
        <w:t xml:space="preserve"> Some co-op members have their own labels.</w:t>
      </w:r>
    </w:p>
    <w:p w:rsidR="00786961" w:rsidRDefault="00786961" w:rsidP="00082DF6">
      <w:pPr>
        <w:pStyle w:val="BodyText"/>
        <w:numPr>
          <w:ilvl w:val="0"/>
          <w:numId w:val="10"/>
        </w:numPr>
      </w:pPr>
      <w:r>
        <w:t>Do they sell out of their trailer and if so, do they sell primal and sub-primal / retail cuts?</w:t>
      </w:r>
    </w:p>
    <w:p w:rsidR="00786961" w:rsidRDefault="00786961" w:rsidP="00082DF6">
      <w:pPr>
        <w:pStyle w:val="BodyText"/>
        <w:numPr>
          <w:ilvl w:val="1"/>
          <w:numId w:val="10"/>
        </w:numPr>
      </w:pPr>
      <w:r>
        <w:t xml:space="preserve">Island Grown Food Co-op can also sell wholesale or split carcasses to restaurants and grocery stores that cut and sell meat under the USDA retail meat exemption. As described in the bullet above, IGFC sells out of their facility in Bow, Washington. </w:t>
      </w:r>
    </w:p>
    <w:p w:rsidR="00786961" w:rsidRDefault="00786961" w:rsidP="00082DF6">
      <w:pPr>
        <w:pStyle w:val="BodyText"/>
        <w:numPr>
          <w:ilvl w:val="0"/>
          <w:numId w:val="10"/>
        </w:numPr>
      </w:pPr>
      <w:r>
        <w:t xml:space="preserve">How many head are slaughtered / dressed from the mobile unit in a given year?  </w:t>
      </w:r>
    </w:p>
    <w:p w:rsidR="00786961" w:rsidRPr="00C412B2" w:rsidRDefault="00786961" w:rsidP="00082DF6">
      <w:pPr>
        <w:pStyle w:val="BodyText"/>
        <w:numPr>
          <w:ilvl w:val="1"/>
          <w:numId w:val="10"/>
        </w:numPr>
      </w:pPr>
      <w:r>
        <w:t>The MPU processed more than 300,000 lbs. of meat in 2007, with a retail value of $1,044,000.</w:t>
      </w:r>
      <w:r>
        <w:rPr>
          <w:rStyle w:val="FootnoteReference"/>
        </w:rPr>
        <w:footnoteReference w:id="11"/>
      </w:r>
    </w:p>
    <w:p w:rsidR="00786961" w:rsidRDefault="00786961" w:rsidP="00082DF6">
      <w:pPr>
        <w:pStyle w:val="BodyText"/>
        <w:numPr>
          <w:ilvl w:val="1"/>
          <w:numId w:val="10"/>
        </w:numPr>
      </w:pPr>
      <w:r>
        <w:rPr>
          <w:noProof/>
          <w:lang w:eastAsia="en-US"/>
        </w:rPr>
        <w:lastRenderedPageBreak/>
        <w:drawing>
          <wp:inline distT="0" distB="0" distL="0" distR="0">
            <wp:extent cx="3067478" cy="21338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 Grown.PN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7478" cy="2133898"/>
                    </a:xfrm>
                    <a:prstGeom prst="rect">
                      <a:avLst/>
                    </a:prstGeom>
                  </pic:spPr>
                </pic:pic>
              </a:graphicData>
            </a:graphic>
          </wp:inline>
        </w:drawing>
      </w:r>
    </w:p>
    <w:p w:rsidR="00786961" w:rsidRDefault="00786961" w:rsidP="00082DF6">
      <w:pPr>
        <w:pStyle w:val="BodyText"/>
        <w:numPr>
          <w:ilvl w:val="0"/>
          <w:numId w:val="10"/>
        </w:numPr>
      </w:pPr>
      <w:r>
        <w:t xml:space="preserve">Somewhat related question: are there swings seasonally or is it steady business year-round? What species generally are harvested by season? </w:t>
      </w:r>
    </w:p>
    <w:p w:rsidR="00786961" w:rsidRDefault="00786961" w:rsidP="00082DF6">
      <w:pPr>
        <w:pStyle w:val="BodyText"/>
        <w:numPr>
          <w:ilvl w:val="1"/>
          <w:numId w:val="10"/>
        </w:numPr>
      </w:pPr>
      <w:r>
        <w:t>As is typical for the meat processing industry, seasonality is an issue. Business is slow February through April, so they encourage employees to take unpaid vacations during that time. It works out for everyone, because the employees can log some overtime in the busy summer months.</w:t>
      </w:r>
      <w:r>
        <w:rPr>
          <w:rStyle w:val="FootnoteReference"/>
        </w:rPr>
        <w:footnoteReference w:id="12"/>
      </w:r>
    </w:p>
    <w:p w:rsidR="00786961" w:rsidRDefault="00786961" w:rsidP="00082DF6">
      <w:pPr>
        <w:pStyle w:val="BodyText"/>
        <w:numPr>
          <w:ilvl w:val="1"/>
          <w:numId w:val="10"/>
        </w:numPr>
      </w:pPr>
      <w:r w:rsidRPr="00E24837">
        <w:t>The MPU can process 9-10 head beef (or 40 sheep or 24 pigs) each day, 3-4 days a week.</w:t>
      </w:r>
      <w:r w:rsidRPr="00E24837">
        <w:rPr>
          <w:rStyle w:val="apple-converted-space"/>
        </w:rPr>
        <w:t> </w:t>
      </w:r>
    </w:p>
    <w:p w:rsidR="00786961" w:rsidRDefault="00786961" w:rsidP="00082DF6">
      <w:pPr>
        <w:pStyle w:val="BodyText"/>
        <w:numPr>
          <w:ilvl w:val="0"/>
          <w:numId w:val="10"/>
        </w:numPr>
      </w:pPr>
      <w:r>
        <w:t xml:space="preserve">What are regulatory and permitting agencies for wastewater and offal disposal? </w:t>
      </w:r>
    </w:p>
    <w:p w:rsidR="00786961" w:rsidRDefault="00786961" w:rsidP="00082DF6">
      <w:pPr>
        <w:pStyle w:val="BodyText"/>
        <w:numPr>
          <w:ilvl w:val="1"/>
          <w:numId w:val="10"/>
        </w:numPr>
      </w:pPr>
      <w:r>
        <w:t>The state of Washington allows for the onsite composting of offal.</w:t>
      </w:r>
    </w:p>
    <w:p w:rsidR="00786961" w:rsidRDefault="00786961" w:rsidP="00082DF6">
      <w:pPr>
        <w:pStyle w:val="BodyText"/>
        <w:numPr>
          <w:ilvl w:val="1"/>
          <w:numId w:val="10"/>
        </w:numPr>
      </w:pPr>
      <w:r w:rsidRPr="00924FE3">
        <w:t xml:space="preserve">The MPU is USDA inspected. To understand the USDA regulations, two IGFC members took a HACCP class (required). They wrote their first plan, based on the generic </w:t>
      </w:r>
      <w:r w:rsidR="00FB1797">
        <w:t>Hazard Analysis and Critical Control Points (</w:t>
      </w:r>
      <w:r w:rsidRPr="00924FE3">
        <w:t>HACCP</w:t>
      </w:r>
      <w:r w:rsidR="00FB1797">
        <w:t>)</w:t>
      </w:r>
      <w:r w:rsidRPr="00924FE3">
        <w:t xml:space="preserve"> plan and guidelines on the USDA website. They reviewed it with their HACCP class trainer and then presented it to USDA. </w:t>
      </w:r>
    </w:p>
    <w:p w:rsidR="00786961" w:rsidRPr="003B3A8F" w:rsidRDefault="00786961" w:rsidP="00082DF6">
      <w:pPr>
        <w:pStyle w:val="BodyText"/>
        <w:numPr>
          <w:ilvl w:val="1"/>
          <w:numId w:val="10"/>
        </w:numPr>
      </w:pPr>
      <w:r w:rsidRPr="003B3A8F">
        <w:t xml:space="preserve">The HACCP plan and operating procedures are separate documents. </w:t>
      </w:r>
      <w:r w:rsidR="00FB1797">
        <w:t>Care should be taken as to</w:t>
      </w:r>
      <w:r w:rsidRPr="003B3A8F">
        <w:t xml:space="preserve"> what goes in which. IGFC has adjusted this over the years, with guidance from their USDA inspectors. USDA requires specific “Sanitation Standard Operating Procedures” (SSOPs), including pest control and water supply testing. For the most part, USDA requires you to have a plan and follow it. </w:t>
      </w:r>
    </w:p>
    <w:p w:rsidR="00786961" w:rsidRPr="003B3A8F" w:rsidRDefault="00786961" w:rsidP="00082DF6">
      <w:pPr>
        <w:pStyle w:val="BodyText"/>
        <w:numPr>
          <w:ilvl w:val="1"/>
          <w:numId w:val="10"/>
        </w:numPr>
      </w:pPr>
      <w:r w:rsidRPr="003B3A8F">
        <w:t xml:space="preserve">Apart from USDA regulatory requirements, IGFC’s processing operations required no other permits. The cut and wrap facility in Bow already had a conditional use permit for meat cutting. (A new or expanded facility would require a building permit.) </w:t>
      </w:r>
    </w:p>
    <w:p w:rsidR="00786961" w:rsidRDefault="00786961" w:rsidP="00082DF6">
      <w:pPr>
        <w:pStyle w:val="BodyText"/>
        <w:numPr>
          <w:ilvl w:val="1"/>
          <w:numId w:val="10"/>
        </w:numPr>
      </w:pPr>
      <w:r w:rsidRPr="00924FE3">
        <w:t>The MPU required no county permits, because it isn’t a building, so the county had no jurisdiction. Rinse water and offal are composted on-farm, but the amounts are small, and the county health department hasn’t objected. The MPU may visit each farm ten times a year, using 300 gallons each time: 3</w:t>
      </w:r>
      <w:r w:rsidR="00FB1797">
        <w:t>,</w:t>
      </w:r>
      <w:r w:rsidRPr="00924FE3">
        <w:t xml:space="preserve">000 gallons per year is minimal for land application. As for offal, there are plenty of studies showing on-farm composting </w:t>
      </w:r>
      <w:proofErr w:type="gramStart"/>
      <w:r w:rsidRPr="00924FE3">
        <w:t>is</w:t>
      </w:r>
      <w:proofErr w:type="gramEnd"/>
      <w:r w:rsidRPr="00924FE3">
        <w:t xml:space="preserve"> safe (see, e.g. Washington State Department of Ecology guidelines</w:t>
      </w:r>
      <w:r w:rsidR="00FB1797">
        <w:t>)</w:t>
      </w:r>
      <w:r w:rsidRPr="00924FE3">
        <w:t xml:space="preserve">: </w:t>
      </w:r>
      <w:hyperlink w:tooltip="http://www.ecy.wa.gov/biblio/0507034.html|" w:history="1">
        <w:r w:rsidRPr="00924FE3">
          <w:rPr>
            <w:rStyle w:val="Hyperlink"/>
          </w:rPr>
          <w:t>http://www.ecy.wa.gov/biblio/0507034.html</w:t>
        </w:r>
      </w:hyperlink>
      <w:r w:rsidRPr="00924FE3">
        <w:t>).</w:t>
      </w:r>
    </w:p>
    <w:p w:rsidR="00786961" w:rsidRPr="00EC334C" w:rsidRDefault="00786961" w:rsidP="00EC334C">
      <w:pPr>
        <w:pStyle w:val="AppendixHeading2"/>
      </w:pPr>
      <w:r w:rsidRPr="00EC334C">
        <w:lastRenderedPageBreak/>
        <w:t xml:space="preserve">Puget Sound Meat Producers Coop </w:t>
      </w:r>
    </w:p>
    <w:p w:rsidR="00786961" w:rsidRDefault="00786961" w:rsidP="00786961">
      <w:pPr>
        <w:pStyle w:val="BodyText"/>
      </w:pPr>
      <w:r w:rsidRPr="00E24837">
        <w:t xml:space="preserve">Tacoma, Washington: The </w:t>
      </w:r>
      <w:r w:rsidR="00FB1797">
        <w:t>Puget Sound Meat Producers Coop (</w:t>
      </w:r>
      <w:r w:rsidRPr="00E24837">
        <w:t>PSMPC</w:t>
      </w:r>
      <w:r w:rsidR="00FB1797">
        <w:t>)</w:t>
      </w:r>
      <w:r w:rsidRPr="00E24837">
        <w:t xml:space="preserve"> is a non-profit cooperative of local ranchers, farmers, butchers, restaurant owners, and others who jointly operate a mobile, USDA-inspected slaughter unit. It initially services King, Kitsap, Lewis, Mason, Pierce, and Thurston counties. The MSU is owned by the Pierce Conservation District; PSMPC leases it. The first animals were slaughtered in the unit in October 2009.</w:t>
      </w:r>
    </w:p>
    <w:p w:rsidR="00786961" w:rsidRPr="00DF4D80" w:rsidRDefault="00D53313" w:rsidP="00786961">
      <w:pPr>
        <w:pStyle w:val="BodyText"/>
        <w:rPr>
          <w:rStyle w:val="apple-converted-space"/>
          <w:b/>
        </w:rPr>
      </w:pPr>
      <w:r>
        <w:rPr>
          <w:rStyle w:val="apple-converted-space"/>
          <w:b/>
        </w:rPr>
        <w:t>Questions:</w:t>
      </w:r>
    </w:p>
    <w:p w:rsidR="00786961" w:rsidRDefault="00786961" w:rsidP="00082DF6">
      <w:pPr>
        <w:pStyle w:val="BodyText"/>
        <w:numPr>
          <w:ilvl w:val="0"/>
          <w:numId w:val="10"/>
        </w:numPr>
      </w:pPr>
      <w:r>
        <w:t>Where do they take for cut and wrap?</w:t>
      </w:r>
    </w:p>
    <w:p w:rsidR="00786961" w:rsidRDefault="00786961" w:rsidP="00082DF6">
      <w:pPr>
        <w:pStyle w:val="BodyText"/>
        <w:numPr>
          <w:ilvl w:val="1"/>
          <w:numId w:val="10"/>
        </w:numPr>
      </w:pPr>
      <w:r>
        <w:t xml:space="preserve">Meat is taken to one of two producers’ cooperative approved cut and wrap facilities in </w:t>
      </w:r>
      <w:proofErr w:type="spellStart"/>
      <w:r>
        <w:t>Rochster</w:t>
      </w:r>
      <w:proofErr w:type="spellEnd"/>
      <w:r>
        <w:t>, WA and in Bremerton, WA</w:t>
      </w:r>
      <w:r w:rsidR="00FB1797">
        <w:t>.</w:t>
      </w:r>
      <w:r>
        <w:t xml:space="preserve">  </w:t>
      </w:r>
    </w:p>
    <w:p w:rsidR="00786961" w:rsidRDefault="00786961" w:rsidP="00082DF6">
      <w:pPr>
        <w:pStyle w:val="BodyText"/>
        <w:numPr>
          <w:ilvl w:val="0"/>
          <w:numId w:val="10"/>
        </w:numPr>
      </w:pPr>
      <w:r>
        <w:t>Is it a combination of places?</w:t>
      </w:r>
    </w:p>
    <w:p w:rsidR="00786961" w:rsidRDefault="00786961" w:rsidP="00082DF6">
      <w:pPr>
        <w:pStyle w:val="BodyText"/>
        <w:numPr>
          <w:ilvl w:val="1"/>
          <w:numId w:val="10"/>
        </w:numPr>
      </w:pPr>
      <w:r>
        <w:t>No</w:t>
      </w:r>
    </w:p>
    <w:p w:rsidR="00786961" w:rsidRDefault="00786961" w:rsidP="00082DF6">
      <w:pPr>
        <w:pStyle w:val="BodyText"/>
        <w:numPr>
          <w:ilvl w:val="0"/>
          <w:numId w:val="10"/>
        </w:numPr>
      </w:pPr>
      <w:r>
        <w:t>Do they have their own facility?</w:t>
      </w:r>
    </w:p>
    <w:p w:rsidR="00786961" w:rsidRDefault="00786961" w:rsidP="00082DF6">
      <w:pPr>
        <w:pStyle w:val="BodyText"/>
        <w:numPr>
          <w:ilvl w:val="1"/>
          <w:numId w:val="10"/>
        </w:numPr>
      </w:pPr>
      <w:r>
        <w:t>The cut and wrap facilities are cooperative partners, but separate entities</w:t>
      </w:r>
    </w:p>
    <w:p w:rsidR="00786961" w:rsidRDefault="00786961" w:rsidP="00082DF6">
      <w:pPr>
        <w:pStyle w:val="BodyText"/>
        <w:numPr>
          <w:ilvl w:val="0"/>
          <w:numId w:val="10"/>
        </w:numPr>
      </w:pPr>
      <w:r>
        <w:t>Do they have their own label or sell the under the farm’s label?</w:t>
      </w:r>
    </w:p>
    <w:p w:rsidR="00786961" w:rsidRDefault="00786961" w:rsidP="00082DF6">
      <w:pPr>
        <w:pStyle w:val="BodyText"/>
        <w:numPr>
          <w:ilvl w:val="1"/>
          <w:numId w:val="10"/>
        </w:numPr>
      </w:pPr>
      <w:r>
        <w:t xml:space="preserve">The cooperative does not sell or market meat for livestock producers, however they help producers members locate and network with purchasers of their meat products. </w:t>
      </w:r>
      <w:r w:rsidRPr="001156B8">
        <w:t xml:space="preserve">The producer member retains ownership of the meat during processing, unless some other arrangements have been </w:t>
      </w:r>
      <w:r>
        <w:t>made by the livestock producer.</w:t>
      </w:r>
      <w:bookmarkStart w:id="53" w:name="_Ref353024893"/>
      <w:r>
        <w:rPr>
          <w:rStyle w:val="FootnoteReference"/>
        </w:rPr>
        <w:footnoteReference w:id="13"/>
      </w:r>
      <w:bookmarkEnd w:id="53"/>
    </w:p>
    <w:p w:rsidR="00786961" w:rsidRPr="001156B8" w:rsidRDefault="00786961" w:rsidP="00082DF6">
      <w:pPr>
        <w:pStyle w:val="BodyText"/>
        <w:numPr>
          <w:ilvl w:val="1"/>
          <w:numId w:val="10"/>
        </w:numPr>
      </w:pPr>
      <w:r>
        <w:t>The cooperative is comprised of livestock producers, meat fabricators and end-users that connect to distribute and market meat.</w:t>
      </w:r>
      <w:fldSimple w:instr=" NOTEREF _Ref353024893 \h  \* MERGEFORMAT ">
        <w:r w:rsidRPr="001156B8">
          <w:rPr>
            <w:vertAlign w:val="superscript"/>
          </w:rPr>
          <w:t>13</w:t>
        </w:r>
      </w:fldSimple>
    </w:p>
    <w:p w:rsidR="00786961" w:rsidRDefault="00786961" w:rsidP="00082DF6">
      <w:pPr>
        <w:pStyle w:val="BodyText"/>
        <w:numPr>
          <w:ilvl w:val="0"/>
          <w:numId w:val="10"/>
        </w:numPr>
      </w:pPr>
      <w:r>
        <w:t xml:space="preserve">Do they sell out of their trailer and if so, do they sell </w:t>
      </w:r>
      <w:proofErr w:type="spellStart"/>
      <w:r>
        <w:t>primals</w:t>
      </w:r>
      <w:proofErr w:type="spellEnd"/>
      <w:r>
        <w:t xml:space="preserve"> and sub-primal / retail cuts?</w:t>
      </w:r>
    </w:p>
    <w:p w:rsidR="00786961" w:rsidRDefault="00786961" w:rsidP="00082DF6">
      <w:pPr>
        <w:pStyle w:val="BodyText"/>
        <w:numPr>
          <w:ilvl w:val="1"/>
          <w:numId w:val="10"/>
        </w:numPr>
      </w:pPr>
      <w:r>
        <w:t>No</w:t>
      </w:r>
    </w:p>
    <w:p w:rsidR="00786961" w:rsidRDefault="00786961" w:rsidP="00082DF6">
      <w:pPr>
        <w:pStyle w:val="BodyText"/>
        <w:numPr>
          <w:ilvl w:val="0"/>
          <w:numId w:val="10"/>
        </w:numPr>
      </w:pPr>
      <w:r>
        <w:t xml:space="preserve">How many head are slaughtered / dressed from the mobile unit in a given year?  </w:t>
      </w:r>
    </w:p>
    <w:p w:rsidR="00786961" w:rsidRDefault="00786961" w:rsidP="00082DF6">
      <w:pPr>
        <w:pStyle w:val="BodyText"/>
        <w:numPr>
          <w:ilvl w:val="1"/>
          <w:numId w:val="10"/>
        </w:numPr>
      </w:pPr>
      <w:r>
        <w:t>Over 1</w:t>
      </w:r>
      <w:r w:rsidR="00FB1797">
        <w:t>,</w:t>
      </w:r>
      <w:r>
        <w:t>000 animals were slaughtered in 2012, totaling over 365,000 pounds of carcasses.</w:t>
      </w:r>
      <w:r>
        <w:rPr>
          <w:rStyle w:val="FootnoteReference"/>
        </w:rPr>
        <w:footnoteReference w:id="14"/>
      </w:r>
    </w:p>
    <w:p w:rsidR="00786961" w:rsidRDefault="00786961" w:rsidP="00082DF6">
      <w:pPr>
        <w:pStyle w:val="BodyText"/>
        <w:numPr>
          <w:ilvl w:val="1"/>
          <w:numId w:val="10"/>
        </w:numPr>
      </w:pPr>
      <w:r>
        <w:t>Production is estimated at 10-15 animals per day.</w:t>
      </w:r>
      <w:fldSimple w:instr=" NOTEREF _Ref353029107 \h  \* MERGEFORMAT ">
        <w:r w:rsidRPr="00DC59C8">
          <w:rPr>
            <w:sz w:val="16"/>
            <w:vertAlign w:val="superscript"/>
          </w:rPr>
          <w:t>16</w:t>
        </w:r>
      </w:fldSimple>
    </w:p>
    <w:p w:rsidR="00786961" w:rsidRDefault="00786961" w:rsidP="00082DF6">
      <w:pPr>
        <w:pStyle w:val="BodyText"/>
        <w:numPr>
          <w:ilvl w:val="0"/>
          <w:numId w:val="10"/>
        </w:numPr>
      </w:pPr>
      <w:r>
        <w:t xml:space="preserve">Somewhat related question: are there swings seasonally or is it steady business year-round? What species generally are harvested by season? </w:t>
      </w:r>
    </w:p>
    <w:p w:rsidR="00786961" w:rsidRDefault="00786961" w:rsidP="00082DF6">
      <w:pPr>
        <w:pStyle w:val="BodyText"/>
        <w:numPr>
          <w:ilvl w:val="1"/>
          <w:numId w:val="10"/>
        </w:numPr>
      </w:pPr>
      <w:r>
        <w:t>Starting in the spring of</w:t>
      </w:r>
      <w:r w:rsidRPr="00DC59C8">
        <w:t xml:space="preserve"> 2012, the </w:t>
      </w:r>
      <w:r>
        <w:t>processing unit began travelling</w:t>
      </w:r>
      <w:r w:rsidRPr="00DC59C8">
        <w:t xml:space="preserve"> between two slaughter sites, </w:t>
      </w:r>
      <w:r>
        <w:t xml:space="preserve">using </w:t>
      </w:r>
      <w:r w:rsidRPr="00DC59C8">
        <w:t xml:space="preserve">one weekly and one </w:t>
      </w:r>
      <w:r>
        <w:t xml:space="preserve">every other week. The frequency is projected </w:t>
      </w:r>
      <w:r w:rsidRPr="00DC59C8">
        <w:t xml:space="preserve">to ramp up in late summer and </w:t>
      </w:r>
      <w:r>
        <w:t>fall to as many as 4 days/week.</w:t>
      </w:r>
      <w:fldSimple w:instr=" NOTEREF _Ref353029416 \h  \* MERGEFORMAT ">
        <w:r w:rsidRPr="00DC59C8">
          <w:rPr>
            <w:sz w:val="16"/>
            <w:vertAlign w:val="superscript"/>
          </w:rPr>
          <w:t>15</w:t>
        </w:r>
      </w:fldSimple>
    </w:p>
    <w:p w:rsidR="00786961" w:rsidRPr="00DC59C8" w:rsidRDefault="00786961" w:rsidP="00082DF6">
      <w:pPr>
        <w:pStyle w:val="BodyText"/>
        <w:numPr>
          <w:ilvl w:val="1"/>
          <w:numId w:val="10"/>
        </w:numPr>
      </w:pPr>
      <w:r>
        <w:t>“Production is increasing each year</w:t>
      </w:r>
      <w:r w:rsidRPr="00DC59C8">
        <w:t>; in 2010, the first full year of operations, 516 animals (beef, sheep, pigs, and goats) were processed. In 2011, this had risen to 850.</w:t>
      </w:r>
      <w:r>
        <w:t>”</w:t>
      </w:r>
      <w:fldSimple w:instr=" NOTEREF _Ref353029416 \h  \* MERGEFORMAT ">
        <w:r w:rsidRPr="00DC59C8">
          <w:rPr>
            <w:sz w:val="16"/>
            <w:vertAlign w:val="superscript"/>
          </w:rPr>
          <w:t>15</w:t>
        </w:r>
      </w:fldSimple>
    </w:p>
    <w:p w:rsidR="00786961" w:rsidRDefault="00786961" w:rsidP="00082DF6">
      <w:pPr>
        <w:pStyle w:val="BodyText"/>
        <w:numPr>
          <w:ilvl w:val="1"/>
          <w:numId w:val="10"/>
        </w:numPr>
      </w:pPr>
      <w:r>
        <w:t>Current estimates report a total of 90 processing days in 2012.</w:t>
      </w:r>
      <w:bookmarkStart w:id="54" w:name="_Ref353029416"/>
      <w:r>
        <w:rPr>
          <w:rStyle w:val="FootnoteReference"/>
        </w:rPr>
        <w:footnoteReference w:id="15"/>
      </w:r>
      <w:bookmarkEnd w:id="54"/>
    </w:p>
    <w:p w:rsidR="00786961" w:rsidRDefault="00786961" w:rsidP="00082DF6">
      <w:pPr>
        <w:pStyle w:val="BodyText"/>
        <w:numPr>
          <w:ilvl w:val="1"/>
          <w:numId w:val="10"/>
        </w:numPr>
      </w:pPr>
      <w:r>
        <w:lastRenderedPageBreak/>
        <w:t>The unit processes cattle, sheep, pigs and goats.</w:t>
      </w:r>
      <w:bookmarkStart w:id="55" w:name="_Ref353029107"/>
      <w:r>
        <w:rPr>
          <w:rStyle w:val="FootnoteReference"/>
        </w:rPr>
        <w:footnoteReference w:id="16"/>
      </w:r>
      <w:bookmarkEnd w:id="55"/>
    </w:p>
    <w:p w:rsidR="00786961" w:rsidRPr="00E24837" w:rsidRDefault="00786961" w:rsidP="00EC334C">
      <w:pPr>
        <w:pStyle w:val="AppendixHeading2"/>
      </w:pPr>
      <w:r>
        <w:t xml:space="preserve">Kentucky Mobile Poultry Processing Unit </w:t>
      </w:r>
    </w:p>
    <w:p w:rsidR="00786961" w:rsidRDefault="00786961" w:rsidP="00786961">
      <w:pPr>
        <w:pStyle w:val="BodyText"/>
        <w:rPr>
          <w:rStyle w:val="apple-converted-space"/>
        </w:rPr>
      </w:pPr>
      <w:r w:rsidRPr="00E24837">
        <w:t>Frankfort, Kentucky: This small, mobile poultry processing unit was built in Kentucky in 2001 by Heifer International with Kentucky State University (KSU), Partners for Family Farms (PFF), and the National Center for Appropriate Technology (NCAT). State-approved but inspected, the MPU is owned and maintained by KSU. Farmers use it on a rental basis to process poultry and aquaculture.</w:t>
      </w:r>
      <w:r>
        <w:rPr>
          <w:rStyle w:val="FootnoteReference"/>
        </w:rPr>
        <w:footnoteReference w:id="17"/>
      </w:r>
      <w:r w:rsidRPr="00E24837">
        <w:rPr>
          <w:rStyle w:val="apple-converted-space"/>
        </w:rPr>
        <w:t> </w:t>
      </w:r>
    </w:p>
    <w:p w:rsidR="00786961" w:rsidRPr="00DF4D80" w:rsidRDefault="00D53313" w:rsidP="00786961">
      <w:pPr>
        <w:pStyle w:val="BodyText"/>
        <w:rPr>
          <w:rStyle w:val="apple-converted-space"/>
          <w:b/>
        </w:rPr>
      </w:pPr>
      <w:r>
        <w:rPr>
          <w:rStyle w:val="apple-converted-space"/>
          <w:b/>
        </w:rPr>
        <w:t>Questions:</w:t>
      </w:r>
    </w:p>
    <w:p w:rsidR="00786961" w:rsidRDefault="00786961" w:rsidP="00082DF6">
      <w:pPr>
        <w:pStyle w:val="BodyText"/>
        <w:numPr>
          <w:ilvl w:val="0"/>
          <w:numId w:val="10"/>
        </w:numPr>
      </w:pPr>
      <w:r>
        <w:t>Do they have their own label or sell the under the farm’s label?</w:t>
      </w:r>
    </w:p>
    <w:p w:rsidR="00786961" w:rsidRPr="00370D78" w:rsidRDefault="00786961" w:rsidP="00082DF6">
      <w:pPr>
        <w:pStyle w:val="BodyText"/>
        <w:numPr>
          <w:ilvl w:val="1"/>
          <w:numId w:val="10"/>
        </w:numPr>
      </w:pPr>
      <w:r w:rsidRPr="00370D78">
        <w:t xml:space="preserve">For full traceability, each product label has the user name, address, telephone, and the user’s facility manager number, which the user is given after passing the biannual training course. All labels are also marked “Exempt Poultry P.L. 90-492.” </w:t>
      </w:r>
    </w:p>
    <w:p w:rsidR="00786961" w:rsidRDefault="00786961" w:rsidP="00082DF6">
      <w:pPr>
        <w:pStyle w:val="BodyText"/>
        <w:numPr>
          <w:ilvl w:val="0"/>
          <w:numId w:val="10"/>
        </w:numPr>
      </w:pPr>
      <w:r>
        <w:t>Do they sell out of their trailer and if so, do they sell primal and sub-primal / retail cuts?</w:t>
      </w:r>
    </w:p>
    <w:p w:rsidR="00786961" w:rsidRDefault="00786961" w:rsidP="00082DF6">
      <w:pPr>
        <w:pStyle w:val="BodyText"/>
        <w:numPr>
          <w:ilvl w:val="1"/>
          <w:numId w:val="10"/>
        </w:numPr>
      </w:pPr>
      <w:r w:rsidRPr="00370D78">
        <w:t>Marketing is done by individual producers, who report that they consistently sell everything they can process. They sell to farmers markets, restaurants, and some even to grocery stores. One couple simply put an ad in their local paper and can barely keep up with demand; one of their customers regularly drives 72 miles to buy a dozen at a time.</w:t>
      </w:r>
    </w:p>
    <w:p w:rsidR="00786961" w:rsidRDefault="00786961" w:rsidP="00082DF6">
      <w:pPr>
        <w:pStyle w:val="BodyText"/>
        <w:numPr>
          <w:ilvl w:val="0"/>
          <w:numId w:val="10"/>
        </w:numPr>
      </w:pPr>
      <w:r>
        <w:t xml:space="preserve">How many head are slaughtered / dressed from the mobile unit in a given year?  </w:t>
      </w:r>
    </w:p>
    <w:p w:rsidR="00786961" w:rsidRPr="00370D78" w:rsidRDefault="00786961" w:rsidP="00082DF6">
      <w:pPr>
        <w:pStyle w:val="BodyText"/>
        <w:numPr>
          <w:ilvl w:val="1"/>
          <w:numId w:val="10"/>
        </w:numPr>
      </w:pPr>
      <w:r w:rsidRPr="00370D78">
        <w:t xml:space="preserve">As of 2008, it has eleven regular users, two of which use it weekly. In 2007, users processed ~4000 birds, and coordinator Skelton expects business nearly to double in the coming year, with the Morehead docking station up and running and a third planned for Jackson County. </w:t>
      </w:r>
    </w:p>
    <w:p w:rsidR="00786961" w:rsidRDefault="00786961" w:rsidP="00082DF6">
      <w:pPr>
        <w:pStyle w:val="BodyText"/>
        <w:numPr>
          <w:ilvl w:val="0"/>
          <w:numId w:val="10"/>
        </w:numPr>
      </w:pPr>
      <w:r>
        <w:t xml:space="preserve">Somewhat related question: are there swings seasonally or is it steady business year-round? What species generally are harvested by season? </w:t>
      </w:r>
    </w:p>
    <w:p w:rsidR="00786961" w:rsidRDefault="00786961" w:rsidP="00082DF6">
      <w:pPr>
        <w:pStyle w:val="BodyText"/>
        <w:numPr>
          <w:ilvl w:val="1"/>
          <w:numId w:val="10"/>
        </w:numPr>
      </w:pPr>
      <w:r>
        <w:t>It is busy almost year-round: aquaculture from January – March; poultry starts in April; in November, KSU uses it for campus farm turkeys. Some months it’s used Mon-Thurs every week.</w:t>
      </w:r>
    </w:p>
    <w:p w:rsidR="00786961" w:rsidRDefault="00786961" w:rsidP="00082DF6">
      <w:pPr>
        <w:pStyle w:val="BodyText"/>
        <w:numPr>
          <w:ilvl w:val="0"/>
          <w:numId w:val="10"/>
        </w:numPr>
      </w:pPr>
      <w:r>
        <w:t>What are regulatory and permitting agencies for wastewater and offal disposal?</w:t>
      </w:r>
    </w:p>
    <w:p w:rsidR="00786961" w:rsidRPr="00392E31" w:rsidRDefault="00786961" w:rsidP="00082DF6">
      <w:pPr>
        <w:pStyle w:val="BodyText"/>
        <w:numPr>
          <w:ilvl w:val="1"/>
          <w:numId w:val="10"/>
        </w:numPr>
      </w:pPr>
      <w:r>
        <w:t xml:space="preserve">The </w:t>
      </w:r>
      <w:r w:rsidRPr="00392E31">
        <w:t>MPU was immobilized</w:t>
      </w:r>
      <w:r>
        <w:t xml:space="preserve"> shortly after being constructed in 2001</w:t>
      </w:r>
      <w:r w:rsidRPr="00392E31">
        <w:t xml:space="preserve">: both the USDA and state agencies required changes related to waste water and </w:t>
      </w:r>
      <w:r>
        <w:t>it to have</w:t>
      </w:r>
      <w:r w:rsidRPr="00392E31">
        <w:t xml:space="preserve"> an enclosed room for slaughter, separate from the processing area. In 2005, a permanent, enclosed docking station was built at KSU that satisfied the regulators. </w:t>
      </w:r>
    </w:p>
    <w:p w:rsidR="00786961" w:rsidRDefault="00786961" w:rsidP="00082DF6">
      <w:pPr>
        <w:pStyle w:val="BodyText"/>
        <w:numPr>
          <w:ilvl w:val="1"/>
          <w:numId w:val="10"/>
        </w:numPr>
      </w:pPr>
      <w:r>
        <w:t xml:space="preserve">At the beginning, the regulatory requirements were not at all clear, even to the agencies themselves. Heifer, with help from PFF, consulted with both federal and state agencies and then built the MPU. But once it was up &amp; running, problems arose. </w:t>
      </w:r>
    </w:p>
    <w:p w:rsidR="00786961" w:rsidRDefault="00786961" w:rsidP="00082DF6">
      <w:pPr>
        <w:pStyle w:val="BodyText"/>
        <w:numPr>
          <w:ilvl w:val="1"/>
          <w:numId w:val="10"/>
        </w:numPr>
      </w:pPr>
      <w:r w:rsidRPr="00392E31">
        <w:lastRenderedPageBreak/>
        <w:t xml:space="preserve">Health Services required the waste water to be treated and not spread on farm fields. They also required an enclosed kill area that was less flimsy than the original, moveable awning. The solution that was finally approved was a docking station that met specific sanitation requirements. A farmer can use the MPU for on-farm processing if he builds an approved docking station, but it is much less expensive to travel to the existing ones. </w:t>
      </w:r>
    </w:p>
    <w:p w:rsidR="00786961" w:rsidRDefault="00786961" w:rsidP="00082DF6">
      <w:pPr>
        <w:pStyle w:val="BodyText"/>
        <w:numPr>
          <w:ilvl w:val="1"/>
          <w:numId w:val="10"/>
        </w:numPr>
      </w:pPr>
      <w:r w:rsidRPr="00370D78">
        <w:t>As noted above, the MPU was originally meant to be used at many sites, both farms and fairgrounds. But state agency site and docking station requirements prevented that. The MPU cannot be hooked into a municipal waste water system. Instead, it must have its own septic system, but few septic contractors are willing to come to pump out waste water. (KSU contracts with a septic compan</w:t>
      </w:r>
      <w:r>
        <w:t>y to pump it out occasionally.)</w:t>
      </w:r>
    </w:p>
    <w:p w:rsidR="00786961" w:rsidRDefault="00786961" w:rsidP="00082DF6">
      <w:pPr>
        <w:pStyle w:val="BodyText"/>
        <w:numPr>
          <w:ilvl w:val="1"/>
          <w:numId w:val="10"/>
        </w:numPr>
      </w:pPr>
      <w:r w:rsidRPr="00370D78">
        <w:rPr>
          <w:lang w:eastAsia="en-US"/>
        </w:rPr>
        <w:t xml:space="preserve">The MPU must be used within a docking station that meets these requirements: </w:t>
      </w:r>
    </w:p>
    <w:p w:rsidR="00786961" w:rsidRDefault="00786961" w:rsidP="00082DF6">
      <w:pPr>
        <w:pStyle w:val="BodyText"/>
        <w:numPr>
          <w:ilvl w:val="2"/>
          <w:numId w:val="10"/>
        </w:numPr>
        <w:rPr>
          <w:lang w:eastAsia="en-US"/>
        </w:rPr>
      </w:pPr>
      <w:r w:rsidRPr="00370D78">
        <w:rPr>
          <w:lang w:eastAsia="en-US"/>
        </w:rPr>
        <w:t xml:space="preserve">Level pad to park the unit; </w:t>
      </w:r>
    </w:p>
    <w:p w:rsidR="00786961" w:rsidRDefault="00786961" w:rsidP="00082DF6">
      <w:pPr>
        <w:pStyle w:val="BodyText"/>
        <w:numPr>
          <w:ilvl w:val="2"/>
          <w:numId w:val="10"/>
        </w:numPr>
        <w:rPr>
          <w:lang w:eastAsia="en-US"/>
        </w:rPr>
      </w:pPr>
      <w:r w:rsidRPr="00370D78">
        <w:rPr>
          <w:lang w:eastAsia="en-US"/>
        </w:rPr>
        <w:t xml:space="preserve">An additional concrete pad for the slaughter area, sloped to drain; </w:t>
      </w:r>
    </w:p>
    <w:p w:rsidR="00786961" w:rsidRDefault="00786961" w:rsidP="00082DF6">
      <w:pPr>
        <w:pStyle w:val="BodyText"/>
        <w:numPr>
          <w:ilvl w:val="2"/>
          <w:numId w:val="10"/>
        </w:numPr>
        <w:rPr>
          <w:lang w:eastAsia="en-US"/>
        </w:rPr>
      </w:pPr>
      <w:r w:rsidRPr="00370D78">
        <w:rPr>
          <w:lang w:eastAsia="en-US"/>
        </w:rPr>
        <w:t xml:space="preserve">Electric: 200 amp service panel that is either waterproof/covered; </w:t>
      </w:r>
    </w:p>
    <w:p w:rsidR="00786961" w:rsidRDefault="00786961" w:rsidP="00082DF6">
      <w:pPr>
        <w:pStyle w:val="BodyText"/>
        <w:numPr>
          <w:ilvl w:val="2"/>
          <w:numId w:val="10"/>
        </w:numPr>
        <w:rPr>
          <w:lang w:eastAsia="en-US"/>
        </w:rPr>
      </w:pPr>
      <w:r w:rsidRPr="00370D78">
        <w:rPr>
          <w:lang w:eastAsia="en-US"/>
        </w:rPr>
        <w:t xml:space="preserve">Water: from an approved municipal source or a tested well, with a flow rate of at least 10 gallons per minute; </w:t>
      </w:r>
    </w:p>
    <w:p w:rsidR="00786961" w:rsidRDefault="00786961" w:rsidP="00082DF6">
      <w:pPr>
        <w:pStyle w:val="BodyText"/>
        <w:numPr>
          <w:ilvl w:val="2"/>
          <w:numId w:val="10"/>
        </w:numPr>
        <w:rPr>
          <w:lang w:eastAsia="en-US"/>
        </w:rPr>
      </w:pPr>
      <w:r w:rsidRPr="00370D78">
        <w:rPr>
          <w:lang w:eastAsia="en-US"/>
        </w:rPr>
        <w:t xml:space="preserve">Wastewater treatment: 750-gallon grease trap and a 1500-gallon septic tank that has a float sensor with an alarm or light as a fill indicator; water must be pumped out and hauled to an approved wastewater treatment plant; </w:t>
      </w:r>
    </w:p>
    <w:p w:rsidR="00786961" w:rsidRDefault="00786961" w:rsidP="00082DF6">
      <w:pPr>
        <w:pStyle w:val="BodyText"/>
        <w:numPr>
          <w:ilvl w:val="2"/>
          <w:numId w:val="10"/>
        </w:numPr>
        <w:rPr>
          <w:lang w:eastAsia="en-US"/>
        </w:rPr>
      </w:pPr>
      <w:r w:rsidRPr="00370D78">
        <w:rPr>
          <w:lang w:eastAsia="en-US"/>
        </w:rPr>
        <w:t xml:space="preserve">MPU user must bring a 100-lb. propane tank to provide heat for the </w:t>
      </w:r>
      <w:proofErr w:type="spellStart"/>
      <w:r w:rsidRPr="00370D78">
        <w:rPr>
          <w:lang w:eastAsia="en-US"/>
        </w:rPr>
        <w:t>scalder</w:t>
      </w:r>
      <w:proofErr w:type="spellEnd"/>
      <w:r w:rsidRPr="00370D78">
        <w:rPr>
          <w:lang w:eastAsia="en-US"/>
        </w:rPr>
        <w:t xml:space="preserve"> (propane tanks cannot travel with MPU due to risk); </w:t>
      </w:r>
    </w:p>
    <w:p w:rsidR="00786961" w:rsidRPr="00EC334C" w:rsidRDefault="00786961" w:rsidP="00082DF6">
      <w:pPr>
        <w:pStyle w:val="BodyText"/>
        <w:numPr>
          <w:ilvl w:val="2"/>
          <w:numId w:val="10"/>
        </w:numPr>
        <w:rPr>
          <w:lang w:eastAsia="en-US"/>
        </w:rPr>
      </w:pPr>
      <w:r w:rsidRPr="00370D78">
        <w:rPr>
          <w:lang w:eastAsia="en-US"/>
        </w:rPr>
        <w:t xml:space="preserve">Ability to maintain high level of sanitation and exclude insects/pests (at KSU, it is a pole barn). </w:t>
      </w:r>
    </w:p>
    <w:p w:rsidR="00786961" w:rsidRPr="00EC334C" w:rsidRDefault="00786961" w:rsidP="00EC334C">
      <w:pPr>
        <w:pStyle w:val="AppendixHeading2"/>
      </w:pPr>
      <w:r w:rsidRPr="00EC334C">
        <w:t xml:space="preserve">Coast Grown Mobile Harvest Unit </w:t>
      </w:r>
    </w:p>
    <w:p w:rsidR="00786961" w:rsidRDefault="00786961" w:rsidP="00786961">
      <w:pPr>
        <w:pStyle w:val="BodyText"/>
        <w:rPr>
          <w:rStyle w:val="apple-converted-space"/>
        </w:rPr>
      </w:pPr>
      <w:r w:rsidRPr="00E24837">
        <w:t>Central Coast Region, California: This mobile unit was built in 2002 by ranchers who wanted better access to an inspected slaughter facility. Regulatory complexities paired with uncertain markets kept it parked for seven years. In 2009, it finally began operations as a USDA inspected unit. This case study, written after the first few months, describes the long and often confusing path to getting it up and running, and the plan for its future success.</w:t>
      </w:r>
      <w:r w:rsidRPr="00E24837">
        <w:rPr>
          <w:rStyle w:val="apple-converted-space"/>
        </w:rPr>
        <w:t> </w:t>
      </w:r>
    </w:p>
    <w:p w:rsidR="00D53313" w:rsidRDefault="00786961" w:rsidP="00D53313">
      <w:pPr>
        <w:pStyle w:val="BodyText"/>
        <w:rPr>
          <w:rStyle w:val="apple-converted-space"/>
          <w:b/>
        </w:rPr>
      </w:pPr>
      <w:r w:rsidRPr="00DF4D80">
        <w:rPr>
          <w:rStyle w:val="apple-converted-space"/>
          <w:b/>
        </w:rPr>
        <w:t>Questions</w:t>
      </w:r>
      <w:r w:rsidR="00D53313">
        <w:rPr>
          <w:rStyle w:val="apple-converted-space"/>
          <w:b/>
        </w:rPr>
        <w:t>:</w:t>
      </w:r>
      <w:r w:rsidRPr="00DF4D80">
        <w:rPr>
          <w:rStyle w:val="apple-converted-space"/>
          <w:b/>
        </w:rPr>
        <w:t xml:space="preserve"> </w:t>
      </w:r>
    </w:p>
    <w:p w:rsidR="00786961" w:rsidRDefault="00786961" w:rsidP="00D53313">
      <w:pPr>
        <w:pStyle w:val="BodyText"/>
      </w:pPr>
      <w:r>
        <w:t>Where do they take for cut and wrap?</w:t>
      </w:r>
    </w:p>
    <w:p w:rsidR="00786961" w:rsidRDefault="00786961" w:rsidP="00082DF6">
      <w:pPr>
        <w:pStyle w:val="BodyText"/>
        <w:numPr>
          <w:ilvl w:val="1"/>
          <w:numId w:val="10"/>
        </w:numPr>
      </w:pPr>
      <w:r>
        <w:t>J&amp;R Natural Meat &amp; Sausage leases the processing unit and also does the cut and wrap in their facilities located in Paso Robles, CA.</w:t>
      </w:r>
      <w:r>
        <w:rPr>
          <w:rStyle w:val="FootnoteReference"/>
        </w:rPr>
        <w:footnoteReference w:id="18"/>
      </w:r>
      <w:r>
        <w:t xml:space="preserve">   </w:t>
      </w:r>
    </w:p>
    <w:p w:rsidR="00786961" w:rsidRDefault="00786961" w:rsidP="00082DF6">
      <w:pPr>
        <w:pStyle w:val="BodyText"/>
        <w:numPr>
          <w:ilvl w:val="0"/>
          <w:numId w:val="10"/>
        </w:numPr>
      </w:pPr>
      <w:r>
        <w:t>Is it a combination of places?</w:t>
      </w:r>
    </w:p>
    <w:p w:rsidR="00786961" w:rsidRDefault="00786961" w:rsidP="00082DF6">
      <w:pPr>
        <w:pStyle w:val="BodyText"/>
        <w:numPr>
          <w:ilvl w:val="1"/>
          <w:numId w:val="10"/>
        </w:numPr>
      </w:pPr>
      <w:r>
        <w:t>No.</w:t>
      </w:r>
    </w:p>
    <w:p w:rsidR="00786961" w:rsidRDefault="00786961" w:rsidP="00082DF6">
      <w:pPr>
        <w:pStyle w:val="BodyText"/>
        <w:numPr>
          <w:ilvl w:val="0"/>
          <w:numId w:val="10"/>
        </w:numPr>
      </w:pPr>
      <w:r>
        <w:t>Do they have their own facility?</w:t>
      </w:r>
    </w:p>
    <w:p w:rsidR="00786961" w:rsidRDefault="00786961" w:rsidP="00082DF6">
      <w:pPr>
        <w:pStyle w:val="BodyText"/>
        <w:numPr>
          <w:ilvl w:val="1"/>
          <w:numId w:val="10"/>
        </w:numPr>
      </w:pPr>
      <w:r>
        <w:t>The cooperative owns the processing unit, but the lessee owns the cut and wrap facility where meat is packaged.</w:t>
      </w:r>
    </w:p>
    <w:p w:rsidR="00786961" w:rsidRDefault="00786961" w:rsidP="00082DF6">
      <w:pPr>
        <w:pStyle w:val="BodyText"/>
        <w:numPr>
          <w:ilvl w:val="0"/>
          <w:numId w:val="10"/>
        </w:numPr>
      </w:pPr>
      <w:r>
        <w:lastRenderedPageBreak/>
        <w:t>Do they have their own label or sell the under the farm’s label?</w:t>
      </w:r>
    </w:p>
    <w:p w:rsidR="00786961" w:rsidRDefault="00786961" w:rsidP="00082DF6">
      <w:pPr>
        <w:pStyle w:val="BodyText"/>
        <w:numPr>
          <w:ilvl w:val="1"/>
          <w:numId w:val="10"/>
        </w:numPr>
      </w:pPr>
      <w:r>
        <w:t xml:space="preserve">Meat is sold under farm’s labels. </w:t>
      </w:r>
    </w:p>
    <w:p w:rsidR="00786961" w:rsidRDefault="00786961" w:rsidP="00082DF6">
      <w:pPr>
        <w:pStyle w:val="BodyText"/>
        <w:numPr>
          <w:ilvl w:val="0"/>
          <w:numId w:val="10"/>
        </w:numPr>
      </w:pPr>
      <w:r>
        <w:t>Do they sell out of their trailer and if so, do they sell primal and sub-primal / retail cuts?</w:t>
      </w:r>
    </w:p>
    <w:p w:rsidR="00786961" w:rsidRDefault="00786961" w:rsidP="00082DF6">
      <w:pPr>
        <w:pStyle w:val="BodyText"/>
        <w:numPr>
          <w:ilvl w:val="1"/>
          <w:numId w:val="10"/>
        </w:numPr>
      </w:pPr>
      <w:r>
        <w:t>No retail sales are done out of the trailer.</w:t>
      </w:r>
    </w:p>
    <w:p w:rsidR="00786961" w:rsidRDefault="00786961" w:rsidP="00082DF6">
      <w:pPr>
        <w:pStyle w:val="BodyText"/>
        <w:numPr>
          <w:ilvl w:val="1"/>
          <w:numId w:val="10"/>
        </w:numPr>
      </w:pPr>
      <w:r>
        <w:t>They sell meat categorized by farm and quality of meat.</w:t>
      </w:r>
    </w:p>
    <w:p w:rsidR="00786961" w:rsidRDefault="00786961" w:rsidP="00082DF6">
      <w:pPr>
        <w:pStyle w:val="BodyText"/>
        <w:numPr>
          <w:ilvl w:val="0"/>
          <w:numId w:val="10"/>
        </w:numPr>
      </w:pPr>
      <w:r>
        <w:t>How many head are slaughtered / dressed from the mobile unit in a given year?</w:t>
      </w:r>
    </w:p>
    <w:p w:rsidR="00786961" w:rsidRDefault="00786961" w:rsidP="00082DF6">
      <w:pPr>
        <w:pStyle w:val="BodyText"/>
        <w:numPr>
          <w:ilvl w:val="1"/>
          <w:numId w:val="10"/>
        </w:numPr>
      </w:pPr>
      <w:r>
        <w:t>Capacity per days is 5-6 cattle, equivalent to 10 lambs/goats/hogs.</w:t>
      </w:r>
      <w:fldSimple w:instr=" NOTEREF _Ref353031975 \h  \* MERGEFORMAT ">
        <w:r w:rsidRPr="00EE3A08">
          <w:rPr>
            <w:sz w:val="16"/>
            <w:vertAlign w:val="superscript"/>
          </w:rPr>
          <w:t>19</w:t>
        </w:r>
      </w:fldSimple>
      <w:r w:rsidRPr="00EE3A08">
        <w:rPr>
          <w:sz w:val="16"/>
          <w:vertAlign w:val="superscript"/>
        </w:rPr>
        <w:t xml:space="preserve">  </w:t>
      </w:r>
    </w:p>
    <w:p w:rsidR="00786961" w:rsidRDefault="00786961" w:rsidP="00082DF6">
      <w:pPr>
        <w:pStyle w:val="BodyText"/>
        <w:numPr>
          <w:ilvl w:val="0"/>
          <w:numId w:val="10"/>
        </w:numPr>
      </w:pPr>
      <w:r>
        <w:t xml:space="preserve">Somewhat related question: are there swings seasonally or is it steady business year-round? What species generally are harvested by season? </w:t>
      </w:r>
    </w:p>
    <w:p w:rsidR="00786961" w:rsidRDefault="00786961" w:rsidP="00082DF6">
      <w:pPr>
        <w:pStyle w:val="BodyText"/>
        <w:numPr>
          <w:ilvl w:val="1"/>
          <w:numId w:val="10"/>
        </w:numPr>
      </w:pPr>
      <w:r>
        <w:t>The processing unit operates 2-3 days a week year-round, on demand.</w:t>
      </w:r>
      <w:fldSimple w:instr=" NOTEREF _Ref353031975 \h  \* MERGEFORMAT ">
        <w:r w:rsidRPr="000079DF">
          <w:rPr>
            <w:sz w:val="16"/>
            <w:vertAlign w:val="superscript"/>
          </w:rPr>
          <w:t>19</w:t>
        </w:r>
      </w:fldSimple>
    </w:p>
    <w:p w:rsidR="00786961" w:rsidRDefault="00786961" w:rsidP="00082DF6">
      <w:pPr>
        <w:pStyle w:val="BodyText"/>
        <w:numPr>
          <w:ilvl w:val="1"/>
          <w:numId w:val="10"/>
        </w:numPr>
      </w:pPr>
      <w:r>
        <w:t>Currently processes beef, but will begin processing pigs and sheep soon.</w:t>
      </w:r>
      <w:bookmarkStart w:id="56" w:name="_Ref353031975"/>
      <w:r>
        <w:rPr>
          <w:rStyle w:val="FootnoteReference"/>
        </w:rPr>
        <w:footnoteReference w:id="19"/>
      </w:r>
      <w:bookmarkEnd w:id="56"/>
    </w:p>
    <w:p w:rsidR="00786961" w:rsidRDefault="00786961" w:rsidP="00082DF6">
      <w:pPr>
        <w:pStyle w:val="BodyText"/>
        <w:numPr>
          <w:ilvl w:val="0"/>
          <w:numId w:val="10"/>
        </w:numPr>
      </w:pPr>
      <w:r>
        <w:t>What are regulatory and permitting agencies for wastewater and offal disposal?</w:t>
      </w:r>
    </w:p>
    <w:p w:rsidR="00786961" w:rsidRDefault="00786961" w:rsidP="00082DF6">
      <w:pPr>
        <w:pStyle w:val="BodyText"/>
        <w:numPr>
          <w:ilvl w:val="1"/>
          <w:numId w:val="10"/>
        </w:numPr>
      </w:pPr>
      <w:r>
        <w:t xml:space="preserve">In 2002, just after the MPU was built, regulatory requirements stalled them from beginning to operate. They had not aligned with a USDA processing facility at that time and the closest one did not have a good reputation. Regulations were frustrating to navigate through and by 2005, the MPU parked and stalled. </w:t>
      </w:r>
    </w:p>
    <w:p w:rsidR="00786961" w:rsidRPr="004A4280" w:rsidRDefault="00786961" w:rsidP="00082DF6">
      <w:pPr>
        <w:pStyle w:val="BodyText"/>
        <w:numPr>
          <w:ilvl w:val="1"/>
          <w:numId w:val="10"/>
        </w:numPr>
      </w:pPr>
      <w:r>
        <w:t xml:space="preserve">In 2007, the Central Coast Ag Network expressed interest in reviving the project. The regulations were difficult to navigate through, as California does not have a state inspection program ‘per se’. The USDA’s Alameda District provided the correct information (previous information and applications were stated incorrect by the District). The FSIS, Small/Very Small Plant Guide: Applying for a Federal Grant of Inspection for Meat and Poultry Establishments proved to be helpful in navigating through the requirements and regulations. </w:t>
      </w:r>
    </w:p>
    <w:p w:rsidR="00786961" w:rsidRPr="004A4280" w:rsidRDefault="00786961" w:rsidP="00082DF6">
      <w:pPr>
        <w:pStyle w:val="BodyText"/>
        <w:numPr>
          <w:ilvl w:val="1"/>
          <w:numId w:val="10"/>
        </w:numPr>
      </w:pPr>
      <w:r>
        <w:t>Requirements:</w:t>
      </w:r>
    </w:p>
    <w:p w:rsidR="00786961" w:rsidRPr="004A4280" w:rsidRDefault="00786961" w:rsidP="00082DF6">
      <w:pPr>
        <w:pStyle w:val="BodyText"/>
        <w:numPr>
          <w:ilvl w:val="2"/>
          <w:numId w:val="10"/>
        </w:numPr>
      </w:pPr>
      <w:r>
        <w:t>Animals must be slaughtered on cement pads (must be covered) on the farm. County requirements include a written set of guidelines by the</w:t>
      </w:r>
      <w:r w:rsidRPr="004A4280">
        <w:t xml:space="preserve"> </w:t>
      </w:r>
      <w:r>
        <w:t>Natural Resource Conservation Service for disposing of rinse water and approval from the California Regional Water Quality Control Board.</w:t>
      </w:r>
      <w:fldSimple w:instr=" NOTEREF _Ref353031975 \h  \* MERGEFORMAT ">
        <w:r w:rsidRPr="004A4280">
          <w:rPr>
            <w:sz w:val="16"/>
            <w:vertAlign w:val="superscript"/>
          </w:rPr>
          <w:t>19</w:t>
        </w:r>
      </w:fldSimple>
    </w:p>
    <w:p w:rsidR="00786961" w:rsidRPr="004A4280" w:rsidRDefault="00786961" w:rsidP="00082DF6">
      <w:pPr>
        <w:pStyle w:val="BodyText"/>
        <w:numPr>
          <w:ilvl w:val="2"/>
          <w:numId w:val="10"/>
        </w:numPr>
      </w:pPr>
      <w:r>
        <w:t xml:space="preserve">Offal is not allowed to compost on farm in California and must be taken to a rendering plant. The cooperative transports offal to the cut and wrap in 44 gallon </w:t>
      </w:r>
      <w:r w:rsidR="00D53313">
        <w:t>Rubbermaid</w:t>
      </w:r>
      <w:r>
        <w:t xml:space="preserve"> tubs, which are then picked up by the local rendering company. The fee is $6 per animal.</w:t>
      </w:r>
      <w:fldSimple w:instr=" NOTEREF _Ref353031975 \h  \* MERGEFORMAT ">
        <w:r w:rsidRPr="004A4280">
          <w:rPr>
            <w:sz w:val="16"/>
            <w:vertAlign w:val="superscript"/>
          </w:rPr>
          <w:t>19</w:t>
        </w:r>
      </w:fldSimple>
    </w:p>
    <w:p w:rsidR="00786961" w:rsidRPr="004A4280" w:rsidRDefault="00786961" w:rsidP="00082DF6">
      <w:pPr>
        <w:pStyle w:val="BodyText"/>
        <w:numPr>
          <w:ilvl w:val="2"/>
          <w:numId w:val="10"/>
        </w:numPr>
      </w:pPr>
      <w:r>
        <w:t>Ante-mortem inspection pen with shade for waiting animals.</w:t>
      </w:r>
      <w:fldSimple w:instr=" NOTEREF _Ref353031975 \h  \* MERGEFORMAT ">
        <w:r w:rsidRPr="004A4280">
          <w:rPr>
            <w:sz w:val="16"/>
            <w:vertAlign w:val="superscript"/>
          </w:rPr>
          <w:t>19</w:t>
        </w:r>
      </w:fldSimple>
    </w:p>
    <w:p w:rsidR="00786961" w:rsidRPr="004A4280" w:rsidRDefault="00786961" w:rsidP="00082DF6">
      <w:pPr>
        <w:pStyle w:val="BodyText"/>
        <w:numPr>
          <w:ilvl w:val="2"/>
          <w:numId w:val="10"/>
        </w:numPr>
      </w:pPr>
      <w:r>
        <w:t>Suspect pen.</w:t>
      </w:r>
      <w:fldSimple w:instr=" NOTEREF _Ref353031975 \h  \* MERGEFORMAT ">
        <w:r w:rsidRPr="004A4280">
          <w:rPr>
            <w:sz w:val="16"/>
            <w:vertAlign w:val="superscript"/>
          </w:rPr>
          <w:t>19</w:t>
        </w:r>
      </w:fldSimple>
    </w:p>
    <w:p w:rsidR="00786961" w:rsidRDefault="00786961" w:rsidP="00082DF6">
      <w:pPr>
        <w:pStyle w:val="BodyText"/>
        <w:numPr>
          <w:ilvl w:val="2"/>
          <w:numId w:val="10"/>
        </w:numPr>
      </w:pPr>
      <w:r>
        <w:t>“Slip proof alley way leading to a welded metal stun box where the animal is held still during slaughter, and a door off that box for the animal to fall out afterward, onto the slab.”</w:t>
      </w:r>
      <w:fldSimple w:instr=" NOTEREF _Ref353031975 \h  \* MERGEFORMAT ">
        <w:r w:rsidRPr="004A4280">
          <w:rPr>
            <w:sz w:val="16"/>
            <w:vertAlign w:val="superscript"/>
          </w:rPr>
          <w:t>19</w:t>
        </w:r>
      </w:fldSimple>
    </w:p>
    <w:p w:rsidR="00786961" w:rsidRPr="00EC334C" w:rsidRDefault="00786961" w:rsidP="00EC334C">
      <w:pPr>
        <w:pStyle w:val="AppendixHeading2"/>
      </w:pPr>
      <w:r w:rsidRPr="00EC334C">
        <w:lastRenderedPageBreak/>
        <w:t xml:space="preserve">Taos County (NM) Economic Development Corporation Mobile </w:t>
      </w:r>
      <w:proofErr w:type="spellStart"/>
      <w:r w:rsidRPr="00EC334C">
        <w:t>Matanza</w:t>
      </w:r>
      <w:proofErr w:type="spellEnd"/>
      <w:r w:rsidRPr="00EC334C">
        <w:t xml:space="preserve"> </w:t>
      </w:r>
    </w:p>
    <w:p w:rsidR="00786961" w:rsidRPr="00E24837" w:rsidRDefault="00786961" w:rsidP="00786961">
      <w:pPr>
        <w:pStyle w:val="BodyText"/>
        <w:rPr>
          <w:rStyle w:val="apple-converted-space"/>
        </w:rPr>
      </w:pPr>
      <w:r>
        <w:t xml:space="preserve">TCEDC, founded in 1987, is a non-profit, community economic development organization, “supporting people, land, cultures, and food of Northern New Mexico.” More than 40 local food businesses work out their “Taos Food Center,” a 5,000 sf commercial kitchen, which now serves as the cut and wrap facility for the TCEDC MSU, called the “Mobile </w:t>
      </w:r>
      <w:proofErr w:type="spellStart"/>
      <w:r>
        <w:t>Matanza</w:t>
      </w:r>
      <w:proofErr w:type="spellEnd"/>
      <w:r>
        <w:t xml:space="preserve">.” The </w:t>
      </w:r>
      <w:proofErr w:type="spellStart"/>
      <w:r>
        <w:t>Matanza</w:t>
      </w:r>
      <w:proofErr w:type="spellEnd"/>
      <w:r>
        <w:t>, completed in 2006, received its grant of federal inspection in May of 2008, and the Food Center came under inspection soon after.</w:t>
      </w:r>
      <w:r>
        <w:rPr>
          <w:rStyle w:val="FootnoteReference"/>
        </w:rPr>
        <w:footnoteReference w:id="20"/>
      </w:r>
      <w:r w:rsidRPr="00E24837">
        <w:rPr>
          <w:rStyle w:val="apple-converted-space"/>
        </w:rPr>
        <w:t> </w:t>
      </w:r>
    </w:p>
    <w:p w:rsidR="00786961" w:rsidRDefault="00786961" w:rsidP="00786961">
      <w:pPr>
        <w:pStyle w:val="BodyText"/>
        <w:rPr>
          <w:rStyle w:val="apple-converted-space"/>
          <w:b/>
        </w:rPr>
      </w:pPr>
      <w:r w:rsidRPr="00DF4D80">
        <w:rPr>
          <w:rStyle w:val="apple-converted-space"/>
          <w:b/>
        </w:rPr>
        <w:t>Questions</w:t>
      </w:r>
      <w:r w:rsidR="00D53313">
        <w:rPr>
          <w:rStyle w:val="apple-converted-space"/>
          <w:b/>
        </w:rPr>
        <w:t>:</w:t>
      </w:r>
    </w:p>
    <w:p w:rsidR="00786961" w:rsidRPr="00D53313" w:rsidRDefault="00786961" w:rsidP="00082DF6">
      <w:pPr>
        <w:pStyle w:val="BodyText"/>
        <w:numPr>
          <w:ilvl w:val="0"/>
          <w:numId w:val="10"/>
        </w:numPr>
      </w:pPr>
      <w:r w:rsidRPr="00D53313">
        <w:t xml:space="preserve">Where do they take for cut and wrap?  </w:t>
      </w:r>
    </w:p>
    <w:p w:rsidR="00786961" w:rsidRDefault="00786961" w:rsidP="00082DF6">
      <w:pPr>
        <w:pStyle w:val="BodyText"/>
        <w:numPr>
          <w:ilvl w:val="1"/>
          <w:numId w:val="10"/>
        </w:numPr>
      </w:pPr>
      <w:r>
        <w:t>The “Taos Food Center,” a 5,000 sf commercial kitchen, serves as the cut and wrap facility for the TCEDC MSU</w:t>
      </w:r>
    </w:p>
    <w:p w:rsidR="00786961" w:rsidRDefault="00786961" w:rsidP="00082DF6">
      <w:pPr>
        <w:pStyle w:val="BodyText"/>
        <w:numPr>
          <w:ilvl w:val="0"/>
          <w:numId w:val="10"/>
        </w:numPr>
      </w:pPr>
      <w:r>
        <w:t>Do they have their own facility?</w:t>
      </w:r>
    </w:p>
    <w:p w:rsidR="00786961" w:rsidRDefault="00786961" w:rsidP="00082DF6">
      <w:pPr>
        <w:pStyle w:val="BodyText"/>
        <w:numPr>
          <w:ilvl w:val="1"/>
          <w:numId w:val="10"/>
        </w:numPr>
      </w:pPr>
      <w:r>
        <w:t xml:space="preserve">The cut and wrap facility is owned by TCEDC. </w:t>
      </w:r>
    </w:p>
    <w:p w:rsidR="00786961" w:rsidRDefault="00786961" w:rsidP="00082DF6">
      <w:pPr>
        <w:pStyle w:val="BodyText"/>
        <w:numPr>
          <w:ilvl w:val="0"/>
          <w:numId w:val="10"/>
        </w:numPr>
      </w:pPr>
      <w:r>
        <w:t>Do they have their own label or sell the under the farm’s label?</w:t>
      </w:r>
    </w:p>
    <w:p w:rsidR="00786961" w:rsidRDefault="00786961" w:rsidP="00082DF6">
      <w:pPr>
        <w:pStyle w:val="BodyText"/>
        <w:numPr>
          <w:ilvl w:val="1"/>
          <w:numId w:val="10"/>
        </w:numPr>
      </w:pPr>
      <w:r>
        <w:t>Farmers and ranchers retain ownership throughout the process of production, processing and marketing.</w:t>
      </w:r>
      <w:r>
        <w:rPr>
          <w:rStyle w:val="FootnoteReference"/>
        </w:rPr>
        <w:footnoteReference w:id="21"/>
      </w:r>
    </w:p>
    <w:p w:rsidR="00786961" w:rsidRDefault="00786961" w:rsidP="00082DF6">
      <w:pPr>
        <w:pStyle w:val="BodyText"/>
        <w:numPr>
          <w:ilvl w:val="0"/>
          <w:numId w:val="10"/>
        </w:numPr>
      </w:pPr>
      <w:r>
        <w:t xml:space="preserve">Somewhat related question: are </w:t>
      </w:r>
      <w:r w:rsidRPr="00D53313">
        <w:t>there swings seasonally or is it steady business year-round? What species generally are harvested by season?</w:t>
      </w:r>
      <w:r>
        <w:t xml:space="preserve"> </w:t>
      </w:r>
    </w:p>
    <w:p w:rsidR="00786961" w:rsidRDefault="00786961" w:rsidP="00082DF6">
      <w:pPr>
        <w:pStyle w:val="BodyText"/>
        <w:numPr>
          <w:ilvl w:val="1"/>
          <w:numId w:val="10"/>
        </w:numPr>
      </w:pPr>
      <w:r>
        <w:t>The unit processes bison, beef, hogs, goats, and sheep.</w:t>
      </w:r>
      <w:r>
        <w:rPr>
          <w:rStyle w:val="FootnoteReference"/>
        </w:rPr>
        <w:footnoteReference w:id="22"/>
      </w:r>
      <w:r>
        <w:t xml:space="preserve"> </w:t>
      </w:r>
    </w:p>
    <w:p w:rsidR="00786961" w:rsidRDefault="00786961" w:rsidP="00082DF6">
      <w:pPr>
        <w:pStyle w:val="BodyText"/>
        <w:numPr>
          <w:ilvl w:val="0"/>
          <w:numId w:val="10"/>
        </w:numPr>
      </w:pPr>
      <w:r>
        <w:t>What are regulatory and permitting agencies for wastewater and offal disposal?</w:t>
      </w:r>
    </w:p>
    <w:p w:rsidR="00786961" w:rsidRDefault="00786961" w:rsidP="00082DF6">
      <w:pPr>
        <w:pStyle w:val="BodyText"/>
        <w:numPr>
          <w:ilvl w:val="1"/>
          <w:numId w:val="10"/>
        </w:numPr>
      </w:pPr>
      <w:r w:rsidRPr="009A5472">
        <w:t xml:space="preserve">NMED allows TCEDC to let the waste water used during carcass cleaning and preparation run off onto the soil at the ranch site. The run-off includes the 2.5% acid solution (a mixture of white vinegar and potable water) used to wash the carcasses to control pathogens. The total amount </w:t>
      </w:r>
      <w:r>
        <w:t xml:space="preserve">of </w:t>
      </w:r>
      <w:r w:rsidRPr="009A5472">
        <w:t>water used each slaughter day is sma</w:t>
      </w:r>
      <w:r>
        <w:t>ll, only a few hundred gallons.</w:t>
      </w:r>
    </w:p>
    <w:p w:rsidR="00786961" w:rsidRPr="00EC334C" w:rsidRDefault="00786961" w:rsidP="00082DF6">
      <w:pPr>
        <w:pStyle w:val="BodyText"/>
        <w:numPr>
          <w:ilvl w:val="1"/>
          <w:numId w:val="10"/>
        </w:numPr>
        <w:rPr>
          <w:rStyle w:val="apple-converted-space"/>
        </w:rPr>
      </w:pPr>
      <w:r w:rsidRPr="004046E5">
        <w:t>TCEDC worked with NMED and FSIS to establish that offal is recognized as the responsibility of the rancher, and that the rancher may compost it on his own land. The offal is placed into bins as it is removed from the animals, and the ranchers compost it accordingly. They are permitted to take bones to the landfill. TCEDC offers an organic butcher waste composting workshop for 11 ranchers to teach them proper composting methods and assure they do not violate NMED regulations</w:t>
      </w:r>
      <w:r>
        <w:t>.</w:t>
      </w:r>
    </w:p>
    <w:p w:rsidR="00786961" w:rsidRPr="00EC334C" w:rsidRDefault="00446DFA" w:rsidP="00EC334C">
      <w:pPr>
        <w:pStyle w:val="AppendixHeading2"/>
      </w:pPr>
      <w:hyperlink r:id="rId56" w:history="1">
        <w:r w:rsidR="00786961" w:rsidRPr="00EC334C">
          <w:t>Renewable Harvest and Ranch Foods Direct</w:t>
        </w:r>
      </w:hyperlink>
    </w:p>
    <w:p w:rsidR="00786961" w:rsidRDefault="00786961" w:rsidP="00786961">
      <w:pPr>
        <w:pStyle w:val="BodyText"/>
      </w:pPr>
      <w:r w:rsidRPr="009341B6">
        <w:t>Over the last decade, while demand for local meats appeared to be increasing, small farmers and ranchers in Nebraska were having difficulty finding small meat processors. The Nebraska Environmental Action Coalition (NEAC), a local affiliate of the Socially Responsible Agriculture Project (SRAP), wanted to help. In 2009, after consulting with farmers, local retailers, and others, NEAC decided to build a USDA-</w:t>
      </w:r>
      <w:r w:rsidRPr="009341B6">
        <w:lastRenderedPageBreak/>
        <w:t>inspected MSU; SRAP dedicated $200,000. Once it was built, they planned to find someone to lease and use it commercially.</w:t>
      </w:r>
      <w:r>
        <w:rPr>
          <w:rStyle w:val="FootnoteReference"/>
        </w:rPr>
        <w:footnoteReference w:id="23"/>
      </w:r>
      <w:r w:rsidRPr="009341B6">
        <w:t xml:space="preserve"> </w:t>
      </w:r>
    </w:p>
    <w:p w:rsidR="00786961" w:rsidRPr="009341B6" w:rsidRDefault="00786961" w:rsidP="00786961">
      <w:pPr>
        <w:pStyle w:val="BodyText"/>
      </w:pPr>
      <w:r w:rsidRPr="009341B6">
        <w:t>Shortly after construction began, Krebsbach met and partnered with Mike Callicrate, of Ranch Foods Direct, who was looking for other slaughter options. Renewable Harvest would own the unit, and Ranch Foods Direct would use it, paying the operational costs. If the MSU worked well, Callicrate would eventually build his own, and Krebsbach would make the MSU available as a teaching tool and business incubator for other producers.</w:t>
      </w:r>
    </w:p>
    <w:p w:rsidR="00786961" w:rsidRDefault="00786961" w:rsidP="00786961">
      <w:pPr>
        <w:pStyle w:val="BodyText"/>
      </w:pPr>
      <w:r>
        <w:t>Ranch Foods Direct is</w:t>
      </w:r>
      <w:r w:rsidRPr="007C0DC9">
        <w:t xml:space="preserve"> a USDA-inspected cut and wrap processor in Colorado Springs</w:t>
      </w:r>
      <w:proofErr w:type="gramStart"/>
      <w:r w:rsidRPr="007C0DC9">
        <w:t xml:space="preserve">. </w:t>
      </w:r>
      <w:proofErr w:type="gramEnd"/>
      <w:r w:rsidRPr="007C0DC9">
        <w:t>The MSU began inspected operations in 2011.</w:t>
      </w:r>
      <w:r>
        <w:rPr>
          <w:rStyle w:val="FootnoteReference"/>
        </w:rPr>
        <w:footnoteReference w:id="24"/>
      </w:r>
      <w:r>
        <w:t xml:space="preserve"> The mobile unit has been stationed at the Calicrate Cattle Co in St. Francis, Kansas. </w:t>
      </w:r>
    </w:p>
    <w:p w:rsidR="00786961" w:rsidRPr="00DF4D80" w:rsidRDefault="00786961" w:rsidP="00786961">
      <w:pPr>
        <w:pStyle w:val="BodyText"/>
        <w:rPr>
          <w:rStyle w:val="apple-converted-space"/>
          <w:b/>
        </w:rPr>
      </w:pPr>
      <w:r w:rsidRPr="00DF4D80">
        <w:rPr>
          <w:rStyle w:val="apple-converted-space"/>
          <w:b/>
        </w:rPr>
        <w:t>Questions</w:t>
      </w:r>
      <w:r w:rsidR="00EC334C">
        <w:rPr>
          <w:rStyle w:val="apple-converted-space"/>
          <w:b/>
        </w:rPr>
        <w:t>:</w:t>
      </w:r>
    </w:p>
    <w:p w:rsidR="00786961" w:rsidRDefault="00786961" w:rsidP="00082DF6">
      <w:pPr>
        <w:pStyle w:val="BodyText"/>
        <w:numPr>
          <w:ilvl w:val="0"/>
          <w:numId w:val="10"/>
        </w:numPr>
      </w:pPr>
      <w:r>
        <w:t xml:space="preserve">Where do they take for cut and wrap?  </w:t>
      </w:r>
    </w:p>
    <w:p w:rsidR="00786961" w:rsidRPr="00AF1FDC" w:rsidRDefault="00786961" w:rsidP="00082DF6">
      <w:pPr>
        <w:pStyle w:val="BodyText"/>
        <w:numPr>
          <w:ilvl w:val="1"/>
          <w:numId w:val="10"/>
        </w:numPr>
      </w:pPr>
      <w:r w:rsidRPr="00AF1FDC">
        <w:t>Ranch Foods Direct in Colorado Springs, Colorado.</w:t>
      </w:r>
    </w:p>
    <w:p w:rsidR="00786961" w:rsidRDefault="00786961" w:rsidP="00082DF6">
      <w:pPr>
        <w:pStyle w:val="BodyText"/>
        <w:numPr>
          <w:ilvl w:val="0"/>
          <w:numId w:val="10"/>
        </w:numPr>
      </w:pPr>
      <w:r>
        <w:t>Is it a combination of places?</w:t>
      </w:r>
    </w:p>
    <w:p w:rsidR="00786961" w:rsidRDefault="00786961" w:rsidP="00082DF6">
      <w:pPr>
        <w:pStyle w:val="BodyText"/>
        <w:numPr>
          <w:ilvl w:val="1"/>
          <w:numId w:val="10"/>
        </w:numPr>
      </w:pPr>
      <w:r>
        <w:t xml:space="preserve">No </w:t>
      </w:r>
    </w:p>
    <w:p w:rsidR="00786961" w:rsidRDefault="00786961" w:rsidP="00082DF6">
      <w:pPr>
        <w:pStyle w:val="BodyText"/>
        <w:numPr>
          <w:ilvl w:val="0"/>
          <w:numId w:val="10"/>
        </w:numPr>
      </w:pPr>
      <w:r>
        <w:t>Do they have their own facility?</w:t>
      </w:r>
    </w:p>
    <w:p w:rsidR="00786961" w:rsidRPr="009341B6" w:rsidRDefault="00786961" w:rsidP="00082DF6">
      <w:pPr>
        <w:pStyle w:val="BodyText"/>
        <w:numPr>
          <w:ilvl w:val="1"/>
          <w:numId w:val="10"/>
        </w:numPr>
      </w:pPr>
      <w:r w:rsidRPr="009341B6">
        <w:t>Ranch Foods Direct has a</w:t>
      </w:r>
      <w:r>
        <w:t>n existing</w:t>
      </w:r>
      <w:r w:rsidRPr="009341B6">
        <w:t xml:space="preserve"> joint-venture with G&amp;C Packing Co. and will continue to use G&amp;C for custom processing once Ranch Food Direct gets their own mobile unit up and running.</w:t>
      </w:r>
      <w:r w:rsidRPr="009341B6">
        <w:rPr>
          <w:rStyle w:val="FootnoteReference"/>
          <w:sz w:val="20"/>
        </w:rPr>
        <w:footnoteReference w:id="25"/>
      </w:r>
      <w:r w:rsidRPr="009341B6">
        <w:rPr>
          <w:vertAlign w:val="superscript"/>
        </w:rPr>
        <w:t xml:space="preserve"> </w:t>
      </w:r>
      <w:r w:rsidRPr="009341B6">
        <w:t xml:space="preserve"> </w:t>
      </w:r>
    </w:p>
    <w:p w:rsidR="00786961" w:rsidRDefault="00786961" w:rsidP="00082DF6">
      <w:pPr>
        <w:pStyle w:val="BodyText"/>
        <w:numPr>
          <w:ilvl w:val="0"/>
          <w:numId w:val="10"/>
        </w:numPr>
      </w:pPr>
      <w:r>
        <w:t>Do they have their own label or sell the under the farm’s label?</w:t>
      </w:r>
    </w:p>
    <w:p w:rsidR="00786961" w:rsidRDefault="00786961" w:rsidP="00082DF6">
      <w:pPr>
        <w:pStyle w:val="BodyText"/>
        <w:numPr>
          <w:ilvl w:val="1"/>
          <w:numId w:val="10"/>
        </w:numPr>
      </w:pPr>
      <w:r>
        <w:t>Ranch Food Direct has own label.</w:t>
      </w:r>
      <w:r>
        <w:rPr>
          <w:rStyle w:val="FootnoteReference"/>
        </w:rPr>
        <w:footnoteReference w:id="26"/>
      </w:r>
    </w:p>
    <w:p w:rsidR="00786961" w:rsidRDefault="00786961" w:rsidP="00082DF6">
      <w:pPr>
        <w:pStyle w:val="BodyText"/>
        <w:numPr>
          <w:ilvl w:val="0"/>
          <w:numId w:val="10"/>
        </w:numPr>
      </w:pPr>
      <w:r>
        <w:t>Do they sell out of their trailer and if so, do they sell primal and sub-primal / retail cuts?</w:t>
      </w:r>
    </w:p>
    <w:p w:rsidR="00786961" w:rsidRDefault="00786961" w:rsidP="00082DF6">
      <w:pPr>
        <w:pStyle w:val="BodyText"/>
        <w:numPr>
          <w:ilvl w:val="1"/>
          <w:numId w:val="10"/>
        </w:numPr>
      </w:pPr>
      <w:r w:rsidRPr="00125C20">
        <w:t xml:space="preserve">No. Ranch Food </w:t>
      </w:r>
      <w:proofErr w:type="spellStart"/>
      <w:r w:rsidRPr="00125C20">
        <w:t>Direct’s</w:t>
      </w:r>
      <w:proofErr w:type="spellEnd"/>
      <w:r w:rsidRPr="00125C20">
        <w:t xml:space="preserve"> retail meat shop is located at 2901 N. Fillmore in Colorado Springs. They are working on opening another retail location this fall and also have plans for a restaurant, market and deli.</w:t>
      </w:r>
      <w:r>
        <w:rPr>
          <w:rStyle w:val="FootnoteReference"/>
        </w:rPr>
        <w:footnoteReference w:id="27"/>
      </w:r>
      <w:r w:rsidRPr="00125C20">
        <w:t xml:space="preserve"> </w:t>
      </w:r>
    </w:p>
    <w:p w:rsidR="00786961" w:rsidRPr="004B70F9" w:rsidRDefault="00786961" w:rsidP="00082DF6">
      <w:pPr>
        <w:pStyle w:val="BodyText"/>
        <w:numPr>
          <w:ilvl w:val="1"/>
          <w:numId w:val="10"/>
        </w:numPr>
      </w:pPr>
      <w:r w:rsidRPr="004B70F9">
        <w:t>They also sell meat wholesale. They distribute products to over 45 restaurants and meat markets in the local area. They also have wholesale customers as far west as Durango, as far north as Casper, Wyoming, and as far east as Tulsa, Oklahoma.</w:t>
      </w:r>
      <w:r>
        <w:rPr>
          <w:rStyle w:val="FootnoteReference"/>
        </w:rPr>
        <w:footnoteReference w:id="28"/>
      </w:r>
      <w:r w:rsidRPr="004B70F9">
        <w:t xml:space="preserve"> </w:t>
      </w:r>
    </w:p>
    <w:p w:rsidR="00786961" w:rsidRDefault="00786961" w:rsidP="00082DF6">
      <w:pPr>
        <w:pStyle w:val="BodyText"/>
        <w:numPr>
          <w:ilvl w:val="0"/>
          <w:numId w:val="10"/>
        </w:numPr>
      </w:pPr>
      <w:r>
        <w:t xml:space="preserve">How many head are slaughtered / dressed from the mobile unit in a given year?  </w:t>
      </w:r>
    </w:p>
    <w:p w:rsidR="00786961" w:rsidRDefault="00786961" w:rsidP="00082DF6">
      <w:pPr>
        <w:pStyle w:val="BodyText"/>
        <w:numPr>
          <w:ilvl w:val="1"/>
          <w:numId w:val="10"/>
        </w:numPr>
      </w:pPr>
      <w:r w:rsidRPr="009341B6">
        <w:t>At full capacity, it can process 15 to 20 cattle a day, which are then delivered to Ranch Foods Direct in Colorado Spri</w:t>
      </w:r>
      <w:r>
        <w:t>ngs for butchering and wrapping</w:t>
      </w:r>
      <w:r>
        <w:rPr>
          <w:rFonts w:cs="Arial"/>
          <w:color w:val="000000"/>
          <w:sz w:val="18"/>
          <w:szCs w:val="18"/>
          <w:shd w:val="clear" w:color="auto" w:fill="FFFFFF"/>
        </w:rPr>
        <w:t>.</w:t>
      </w:r>
      <w:r>
        <w:rPr>
          <w:rStyle w:val="FootnoteReference"/>
          <w:rFonts w:cs="Arial"/>
          <w:color w:val="000000"/>
          <w:szCs w:val="18"/>
          <w:shd w:val="clear" w:color="auto" w:fill="FFFFFF"/>
        </w:rPr>
        <w:footnoteReference w:id="29"/>
      </w:r>
    </w:p>
    <w:p w:rsidR="00786961" w:rsidRDefault="00786961" w:rsidP="00082DF6">
      <w:pPr>
        <w:pStyle w:val="BodyText"/>
        <w:numPr>
          <w:ilvl w:val="0"/>
          <w:numId w:val="10"/>
        </w:numPr>
      </w:pPr>
      <w:r>
        <w:lastRenderedPageBreak/>
        <w:t>What are regulatory and permitting agencies for wastewater and offal disposal?</w:t>
      </w:r>
    </w:p>
    <w:p w:rsidR="00786961" w:rsidRPr="002F104A" w:rsidRDefault="00786961" w:rsidP="00082DF6">
      <w:pPr>
        <w:pStyle w:val="BodyText"/>
        <w:numPr>
          <w:ilvl w:val="1"/>
          <w:numId w:val="10"/>
        </w:numPr>
      </w:pPr>
      <w:r w:rsidRPr="002F104A">
        <w:t>All water used on the MSU is pre-treated with ozone, as a food safety and sanitation measure.</w:t>
      </w:r>
      <w:r>
        <w:rPr>
          <w:rStyle w:val="FootnoteReference"/>
        </w:rPr>
        <w:footnoteReference w:id="30"/>
      </w:r>
      <w:r w:rsidRPr="002F104A">
        <w:t xml:space="preserve"> Offal is composted on site, and </w:t>
      </w:r>
      <w:proofErr w:type="spellStart"/>
      <w:r w:rsidRPr="002F104A">
        <w:t>Callicrate</w:t>
      </w:r>
      <w:proofErr w:type="spellEnd"/>
      <w:r w:rsidRPr="002F104A">
        <w:t xml:space="preserve"> and Krebsbach worked with the Kansas Department of Health and Environment to classify rinse water from an MSU as agricultural waste, not industrial waste as for most slaughter plants, allowing for on-site disposal. The MSU includes a reverse osmosis water purification system because the state of Nebraska would not allow on-site discharge of rinse water, and NEAC wanted to be able to use any water source, potable or not. However, it has not worked effectively, because it is too small to clean sufficiently even the relatively small amount of water used daily. This is currently not a concern, because the MSU is operating not in Nebraska but Kansas, which has decided to allow on-site discharge.</w:t>
      </w:r>
    </w:p>
    <w:p w:rsidR="00786961" w:rsidRPr="007C0DC9" w:rsidRDefault="00446DFA" w:rsidP="00786961">
      <w:pPr>
        <w:pStyle w:val="Heading2"/>
      </w:pPr>
      <w:hyperlink r:id="rId57" w:history="1">
        <w:bookmarkStart w:id="57" w:name="_Toc364418528"/>
        <w:r w:rsidR="00786961" w:rsidRPr="007C0DC9">
          <w:rPr>
            <w:rStyle w:val="Hyperlink"/>
            <w:color w:val="auto"/>
            <w:u w:val="none"/>
          </w:rPr>
          <w:t>Modular Harvest System</w:t>
        </w:r>
        <w:bookmarkEnd w:id="57"/>
        <w:r w:rsidR="00786961" w:rsidRPr="007C0DC9">
          <w:rPr>
            <w:rStyle w:val="Hyperlink"/>
            <w:color w:val="auto"/>
            <w:u w:val="none"/>
          </w:rPr>
          <w:t xml:space="preserve"> </w:t>
        </w:r>
      </w:hyperlink>
    </w:p>
    <w:p w:rsidR="00786961" w:rsidRDefault="00786961" w:rsidP="00786961">
      <w:pPr>
        <w:pStyle w:val="BodyText"/>
      </w:pPr>
      <w:r w:rsidRPr="007C0DC9">
        <w:t xml:space="preserve">The Modular Harvest System, a four-part mobile slaughter unit, was built by the non-profit </w:t>
      </w:r>
      <w:proofErr w:type="spellStart"/>
      <w:r w:rsidRPr="007C0DC9">
        <w:t>Glynwood</w:t>
      </w:r>
      <w:proofErr w:type="spellEnd"/>
      <w:r w:rsidRPr="007C0DC9">
        <w:t xml:space="preserve"> Center to expand access to inspected slaughter in New York's Hudson Valley. Initial inspected operations in 2010 taught the first operators enough about the business to build their own on-farm inspected slaughter and processing plant. Based on this experience, the MHS is now transitioning to a business incubator model, to help other farmers learn the processing business.</w:t>
      </w:r>
      <w:r>
        <w:t xml:space="preserve"> USDA inspected. </w:t>
      </w:r>
    </w:p>
    <w:p w:rsidR="00786961" w:rsidRPr="00DF4D80" w:rsidRDefault="00EC334C" w:rsidP="00786961">
      <w:pPr>
        <w:pStyle w:val="BodyText"/>
        <w:rPr>
          <w:rStyle w:val="apple-converted-space"/>
          <w:b/>
        </w:rPr>
      </w:pPr>
      <w:r>
        <w:rPr>
          <w:rStyle w:val="apple-converted-space"/>
          <w:b/>
        </w:rPr>
        <w:t>Questions:</w:t>
      </w:r>
    </w:p>
    <w:p w:rsidR="00786961" w:rsidRDefault="00786961" w:rsidP="00082DF6">
      <w:pPr>
        <w:pStyle w:val="BodyText"/>
        <w:numPr>
          <w:ilvl w:val="0"/>
          <w:numId w:val="10"/>
        </w:numPr>
      </w:pPr>
      <w:r>
        <w:t>Where do they take for cut and wrap?</w:t>
      </w:r>
    </w:p>
    <w:p w:rsidR="00786961" w:rsidRDefault="00786961" w:rsidP="00082DF6">
      <w:pPr>
        <w:pStyle w:val="BodyText"/>
        <w:numPr>
          <w:ilvl w:val="1"/>
          <w:numId w:val="10"/>
        </w:numPr>
      </w:pPr>
      <w:r>
        <w:t xml:space="preserve">Facilities or directly to farmers  </w:t>
      </w:r>
    </w:p>
    <w:p w:rsidR="00786961" w:rsidRDefault="00786961" w:rsidP="00082DF6">
      <w:pPr>
        <w:pStyle w:val="BodyText"/>
        <w:numPr>
          <w:ilvl w:val="0"/>
          <w:numId w:val="10"/>
        </w:numPr>
      </w:pPr>
      <w:r>
        <w:t>Is it a combination of places?</w:t>
      </w:r>
    </w:p>
    <w:p w:rsidR="00786961" w:rsidRDefault="00786961" w:rsidP="00082DF6">
      <w:pPr>
        <w:pStyle w:val="BodyText"/>
        <w:numPr>
          <w:ilvl w:val="1"/>
          <w:numId w:val="10"/>
        </w:numPr>
      </w:pPr>
      <w:r>
        <w:t>Yes</w:t>
      </w:r>
    </w:p>
    <w:p w:rsidR="00786961" w:rsidRDefault="00786961" w:rsidP="00082DF6">
      <w:pPr>
        <w:pStyle w:val="BodyText"/>
        <w:numPr>
          <w:ilvl w:val="0"/>
          <w:numId w:val="10"/>
        </w:numPr>
      </w:pPr>
      <w:r>
        <w:t>Do they have their own facility?</w:t>
      </w:r>
    </w:p>
    <w:p w:rsidR="00786961" w:rsidRDefault="00786961" w:rsidP="00082DF6">
      <w:pPr>
        <w:pStyle w:val="BodyText"/>
        <w:numPr>
          <w:ilvl w:val="1"/>
          <w:numId w:val="10"/>
        </w:numPr>
      </w:pPr>
      <w:r>
        <w:t>No</w:t>
      </w:r>
    </w:p>
    <w:p w:rsidR="00786961" w:rsidRDefault="00786961" w:rsidP="00082DF6">
      <w:pPr>
        <w:pStyle w:val="BodyText"/>
        <w:numPr>
          <w:ilvl w:val="0"/>
          <w:numId w:val="10"/>
        </w:numPr>
      </w:pPr>
      <w:r>
        <w:t xml:space="preserve">Do they sell out of their trailer and if so, do they sell </w:t>
      </w:r>
      <w:proofErr w:type="spellStart"/>
      <w:r>
        <w:t>primals</w:t>
      </w:r>
      <w:proofErr w:type="spellEnd"/>
      <w:r>
        <w:t xml:space="preserve"> and sub-primal / retail cuts?</w:t>
      </w:r>
    </w:p>
    <w:p w:rsidR="00786961" w:rsidRDefault="00786961" w:rsidP="00082DF6">
      <w:pPr>
        <w:pStyle w:val="BodyText"/>
        <w:numPr>
          <w:ilvl w:val="1"/>
          <w:numId w:val="10"/>
        </w:numPr>
      </w:pPr>
      <w:r>
        <w:t>They do not sell out of the trailer.</w:t>
      </w:r>
    </w:p>
    <w:p w:rsidR="00786961" w:rsidRDefault="00786961" w:rsidP="00082DF6">
      <w:pPr>
        <w:pStyle w:val="BodyText"/>
        <w:numPr>
          <w:ilvl w:val="0"/>
          <w:numId w:val="10"/>
        </w:numPr>
      </w:pPr>
      <w:r>
        <w:t xml:space="preserve">How many head are slaughtered / dressed from the mobile unit in a given year? </w:t>
      </w:r>
    </w:p>
    <w:p w:rsidR="00786961" w:rsidRPr="007C5178" w:rsidRDefault="00786961" w:rsidP="00082DF6">
      <w:pPr>
        <w:pStyle w:val="BodyText"/>
        <w:numPr>
          <w:ilvl w:val="1"/>
          <w:numId w:val="10"/>
        </w:numPr>
      </w:pPr>
      <w:r>
        <w:t>A</w:t>
      </w:r>
      <w:r w:rsidRPr="007C5178">
        <w:t xml:space="preserve">pproximately 10-12 </w:t>
      </w:r>
      <w:r>
        <w:t>cattle</w:t>
      </w:r>
      <w:r w:rsidRPr="007C5178">
        <w:t xml:space="preserve">, 24 hogs, 30-40 sheep or goats </w:t>
      </w:r>
      <w:r>
        <w:t>are slaughtered per day</w:t>
      </w:r>
      <w:bookmarkStart w:id="58" w:name="_Ref353125462"/>
      <w:r>
        <w:t>.</w:t>
      </w:r>
      <w:r>
        <w:rPr>
          <w:rStyle w:val="FootnoteReference"/>
        </w:rPr>
        <w:footnoteReference w:id="31"/>
      </w:r>
      <w:bookmarkEnd w:id="58"/>
      <w:r>
        <w:t xml:space="preserve"> </w:t>
      </w:r>
    </w:p>
    <w:p w:rsidR="00786961" w:rsidRDefault="00786961" w:rsidP="00082DF6">
      <w:pPr>
        <w:pStyle w:val="BodyText"/>
        <w:numPr>
          <w:ilvl w:val="0"/>
          <w:numId w:val="10"/>
        </w:numPr>
      </w:pPr>
      <w:r>
        <w:t>Somewhat related question: are there swings seasonally or is it steady business year-round? What species generally are harvested by season?</w:t>
      </w:r>
    </w:p>
    <w:p w:rsidR="00786961" w:rsidRPr="007C5178" w:rsidRDefault="00786961" w:rsidP="00082DF6">
      <w:pPr>
        <w:pStyle w:val="BodyText"/>
        <w:numPr>
          <w:ilvl w:val="1"/>
          <w:numId w:val="10"/>
        </w:numPr>
      </w:pPr>
      <w:r>
        <w:t>B</w:t>
      </w:r>
      <w:r w:rsidRPr="007C5178">
        <w:t xml:space="preserve">eef, hogs, </w:t>
      </w:r>
      <w:proofErr w:type="gramStart"/>
      <w:r w:rsidRPr="007C5178">
        <w:t>sheep,</w:t>
      </w:r>
      <w:proofErr w:type="gramEnd"/>
      <w:r w:rsidRPr="007C5178">
        <w:t xml:space="preserve"> and goats</w:t>
      </w:r>
      <w:r>
        <w:t>.</w:t>
      </w:r>
      <w:fldSimple w:instr=" NOTEREF _Ref353125462 \h  \* MERGEFORMAT ">
        <w:r w:rsidRPr="007C5178">
          <w:rPr>
            <w:sz w:val="16"/>
            <w:vertAlign w:val="superscript"/>
          </w:rPr>
          <w:t>25</w:t>
        </w:r>
      </w:fldSimple>
      <w:r w:rsidRPr="007C5178">
        <w:rPr>
          <w:sz w:val="16"/>
          <w:vertAlign w:val="superscript"/>
        </w:rPr>
        <w:t xml:space="preserve"> </w:t>
      </w:r>
    </w:p>
    <w:p w:rsidR="00786961" w:rsidRDefault="00786961" w:rsidP="00082DF6">
      <w:pPr>
        <w:pStyle w:val="BodyText"/>
        <w:numPr>
          <w:ilvl w:val="0"/>
          <w:numId w:val="10"/>
        </w:numPr>
      </w:pPr>
      <w:r>
        <w:t>What are regulatory and permitting agencies for wastewater and offal disposal?</w:t>
      </w:r>
    </w:p>
    <w:p w:rsidR="00786961" w:rsidRPr="00BB13D8" w:rsidRDefault="00786961" w:rsidP="00082DF6">
      <w:pPr>
        <w:pStyle w:val="BodyText"/>
        <w:numPr>
          <w:ilvl w:val="1"/>
          <w:numId w:val="10"/>
        </w:numPr>
        <w:rPr>
          <w:rFonts w:cs="Arial"/>
          <w:szCs w:val="20"/>
          <w:lang w:eastAsia="en-US"/>
        </w:rPr>
      </w:pPr>
      <w:r w:rsidRPr="007C5178">
        <w:t xml:space="preserve">The MHS is one of only five mobile units for large animals licensed by the USDA and the first one for large animals licensed by the USDA east of New Mexico.  It is the first mobile </w:t>
      </w:r>
      <w:r w:rsidRPr="007C5178">
        <w:lastRenderedPageBreak/>
        <w:t xml:space="preserve">processing unit to be designed to have the capacity for in-unit slaughter of large animals, enabling the entire process to be conducted </w:t>
      </w:r>
      <w:r>
        <w:t>indoors.</w:t>
      </w:r>
      <w:bookmarkStart w:id="59" w:name="_Ref353190068"/>
      <w:r>
        <w:rPr>
          <w:rStyle w:val="FootnoteReference"/>
        </w:rPr>
        <w:footnoteReference w:id="32"/>
      </w:r>
      <w:bookmarkEnd w:id="59"/>
    </w:p>
    <w:p w:rsidR="00786961" w:rsidRPr="002141DC" w:rsidRDefault="00786961" w:rsidP="00082DF6">
      <w:pPr>
        <w:pStyle w:val="BodyText"/>
        <w:numPr>
          <w:ilvl w:val="1"/>
          <w:numId w:val="10"/>
        </w:numPr>
        <w:rPr>
          <w:rFonts w:cs="Arial"/>
          <w:szCs w:val="20"/>
          <w:lang w:eastAsia="en-US"/>
        </w:rPr>
      </w:pPr>
      <w:r>
        <w:rPr>
          <w:rFonts w:ascii="Helvetica" w:hAnsi="Helvetica" w:cs="Arial"/>
          <w:color w:val="000000"/>
          <w:szCs w:val="20"/>
        </w:rPr>
        <w:t xml:space="preserve">The first approved docking site for the MHS was in Delaware County at the </w:t>
      </w:r>
      <w:proofErr w:type="spellStart"/>
      <w:r>
        <w:rPr>
          <w:rFonts w:ascii="Helvetica" w:hAnsi="Helvetica" w:cs="Arial"/>
          <w:color w:val="000000"/>
          <w:szCs w:val="20"/>
        </w:rPr>
        <w:t>Eklund</w:t>
      </w:r>
      <w:proofErr w:type="spellEnd"/>
      <w:r>
        <w:rPr>
          <w:rFonts w:ascii="Helvetica" w:hAnsi="Helvetica" w:cs="Arial"/>
          <w:color w:val="000000"/>
          <w:szCs w:val="20"/>
        </w:rPr>
        <w:t xml:space="preserve"> Farm in Stamford, NY.   LILA is working with agricultural stakeholders in communities throughout the Hudson Valley, Massachusetts and Connecticut to identify next locations with the goal of having additional sites prepared for MHS replication. LILA intends to implement two to three docking sites throughout the region within two years.</w:t>
      </w:r>
      <w:fldSimple w:instr=" NOTEREF _Ref353190068 \h  \* MERGEFORMAT ">
        <w:r w:rsidRPr="002141DC">
          <w:rPr>
            <w:rFonts w:ascii="Helvetica" w:hAnsi="Helvetica" w:cs="Arial"/>
            <w:color w:val="000000"/>
            <w:sz w:val="16"/>
            <w:szCs w:val="20"/>
            <w:vertAlign w:val="superscript"/>
          </w:rPr>
          <w:t>26</w:t>
        </w:r>
      </w:fldSimple>
    </w:p>
    <w:p w:rsidR="00786961" w:rsidRDefault="00786961" w:rsidP="00082DF6">
      <w:pPr>
        <w:pStyle w:val="BodyText"/>
        <w:numPr>
          <w:ilvl w:val="1"/>
          <w:numId w:val="10"/>
        </w:numPr>
        <w:rPr>
          <w:rFonts w:cs="Arial"/>
          <w:szCs w:val="20"/>
          <w:lang w:eastAsia="en-US"/>
        </w:rPr>
      </w:pPr>
      <w:r>
        <w:t xml:space="preserve">The MHS is certified for kosher processing and pursuing organic and </w:t>
      </w:r>
      <w:proofErr w:type="spellStart"/>
      <w:r>
        <w:t>Halal</w:t>
      </w:r>
      <w:proofErr w:type="spellEnd"/>
      <w:r>
        <w:t xml:space="preserve"> processing certifcation.</w:t>
      </w:r>
      <w:fldSimple w:instr=" NOTEREF _Ref353190068 \h  \* MERGEFORMAT ">
        <w:r w:rsidRPr="00697F32">
          <w:rPr>
            <w:sz w:val="16"/>
            <w:szCs w:val="16"/>
            <w:vertAlign w:val="superscript"/>
          </w:rPr>
          <w:t>26</w:t>
        </w:r>
      </w:fldSimple>
      <w:r>
        <w:t xml:space="preserve"> </w:t>
      </w:r>
    </w:p>
    <w:p w:rsidR="00786961" w:rsidRPr="00735068" w:rsidRDefault="00786961" w:rsidP="00082DF6">
      <w:pPr>
        <w:pStyle w:val="BodyText"/>
        <w:numPr>
          <w:ilvl w:val="1"/>
          <w:numId w:val="10"/>
        </w:numPr>
        <w:rPr>
          <w:rFonts w:cs="Arial"/>
          <w:szCs w:val="20"/>
          <w:lang w:eastAsia="en-US"/>
        </w:rPr>
      </w:pPr>
      <w:r w:rsidRPr="00735068">
        <w:rPr>
          <w:rFonts w:cs="Arial"/>
          <w:szCs w:val="20"/>
          <w:lang w:eastAsia="en-US"/>
        </w:rPr>
        <w:t>Offal</w:t>
      </w:r>
      <w:r>
        <w:rPr>
          <w:rFonts w:cs="Arial"/>
          <w:szCs w:val="20"/>
          <w:lang w:eastAsia="en-US"/>
        </w:rPr>
        <w:t xml:space="preserve"> </w:t>
      </w:r>
      <w:r w:rsidRPr="00735068">
        <w:rPr>
          <w:rFonts w:cs="Arial"/>
          <w:szCs w:val="20"/>
          <w:lang w:eastAsia="en-US"/>
        </w:rPr>
        <w:t>from each animal is segregated into a trolley that moves hydraulically from the slaughter trailer</w:t>
      </w:r>
      <w:r>
        <w:rPr>
          <w:rFonts w:cs="Arial"/>
          <w:szCs w:val="20"/>
          <w:lang w:eastAsia="en-US"/>
        </w:rPr>
        <w:t xml:space="preserve"> </w:t>
      </w:r>
      <w:r w:rsidRPr="00735068">
        <w:rPr>
          <w:rFonts w:cs="Arial"/>
          <w:szCs w:val="20"/>
          <w:lang w:eastAsia="en-US"/>
        </w:rPr>
        <w:t>into the inedible trailer, where it can be separated into manure and offal and dropped down into</w:t>
      </w:r>
      <w:r>
        <w:rPr>
          <w:rFonts w:cs="Arial"/>
          <w:szCs w:val="20"/>
          <w:lang w:eastAsia="en-US"/>
        </w:rPr>
        <w:t xml:space="preserve"> </w:t>
      </w:r>
      <w:r w:rsidRPr="00735068">
        <w:rPr>
          <w:rFonts w:cs="Arial"/>
          <w:szCs w:val="20"/>
          <w:lang w:eastAsia="en-US"/>
        </w:rPr>
        <w:t>receptacle bins under the trailer.</w:t>
      </w:r>
      <w:bookmarkStart w:id="60" w:name="_Ref353189654"/>
      <w:r>
        <w:rPr>
          <w:rStyle w:val="FootnoteReference"/>
          <w:rFonts w:cs="Arial"/>
          <w:szCs w:val="20"/>
          <w:lang w:eastAsia="en-US"/>
        </w:rPr>
        <w:footnoteReference w:id="33"/>
      </w:r>
      <w:bookmarkEnd w:id="60"/>
    </w:p>
    <w:p w:rsidR="00786961" w:rsidRDefault="00786961" w:rsidP="00082DF6">
      <w:pPr>
        <w:pStyle w:val="BodyText"/>
        <w:numPr>
          <w:ilvl w:val="2"/>
          <w:numId w:val="10"/>
        </w:numPr>
        <w:rPr>
          <w:rFonts w:cs="Arial"/>
          <w:szCs w:val="20"/>
          <w:lang w:eastAsia="en-US"/>
        </w:rPr>
      </w:pPr>
      <w:r>
        <w:rPr>
          <w:rFonts w:cs="Arial"/>
          <w:szCs w:val="20"/>
          <w:lang w:eastAsia="en-US"/>
        </w:rPr>
        <w:t>Offal can be composted in some areas under local authority; the differing regulation is whether it can be composed from multiple farms together. In areas where composting on farms is not allowed, offal is taken to renderers.</w:t>
      </w:r>
      <w:fldSimple w:instr=" NOTEREF _Ref353189654 \h  \* MERGEFORMAT ">
        <w:r w:rsidRPr="00BB13D8">
          <w:rPr>
            <w:rFonts w:cs="Arial"/>
            <w:sz w:val="16"/>
            <w:szCs w:val="20"/>
            <w:vertAlign w:val="superscript"/>
            <w:lang w:eastAsia="en-US"/>
          </w:rPr>
          <w:t>27</w:t>
        </w:r>
      </w:fldSimple>
      <w:r>
        <w:rPr>
          <w:rFonts w:cs="Arial"/>
          <w:szCs w:val="20"/>
          <w:lang w:eastAsia="en-US"/>
        </w:rPr>
        <w:t xml:space="preserve"> </w:t>
      </w:r>
    </w:p>
    <w:p w:rsidR="00786961" w:rsidRPr="00735068" w:rsidRDefault="00786961" w:rsidP="00082DF6">
      <w:pPr>
        <w:pStyle w:val="BodyText"/>
        <w:numPr>
          <w:ilvl w:val="1"/>
          <w:numId w:val="10"/>
        </w:numPr>
        <w:rPr>
          <w:rFonts w:cs="Arial"/>
          <w:szCs w:val="20"/>
          <w:lang w:eastAsia="en-US"/>
        </w:rPr>
      </w:pPr>
      <w:r>
        <w:t>Specific Requirements</w:t>
      </w:r>
      <w:fldSimple w:instr=" NOTEREF _Ref353189654 \h  \* MERGEFORMAT ">
        <w:r w:rsidRPr="00BB13D8">
          <w:rPr>
            <w:sz w:val="16"/>
            <w:vertAlign w:val="superscript"/>
          </w:rPr>
          <w:t>27</w:t>
        </w:r>
      </w:fldSimple>
      <w:r>
        <w:t>:</w:t>
      </w:r>
    </w:p>
    <w:p w:rsidR="00786961" w:rsidRPr="00735068" w:rsidRDefault="00786961" w:rsidP="00082DF6">
      <w:pPr>
        <w:pStyle w:val="BodyText"/>
        <w:numPr>
          <w:ilvl w:val="2"/>
          <w:numId w:val="11"/>
        </w:numPr>
        <w:spacing w:after="0" w:line="240" w:lineRule="auto"/>
      </w:pPr>
      <w:r w:rsidRPr="00735068">
        <w:t>A one acre paved or blacktopped level surface in an area zoned for agricultural or light</w:t>
      </w:r>
      <w:r>
        <w:t xml:space="preserve"> </w:t>
      </w:r>
      <w:r w:rsidRPr="00735068">
        <w:t>industrial use with a secure perimeter.</w:t>
      </w:r>
    </w:p>
    <w:p w:rsidR="00786961" w:rsidRPr="00735068" w:rsidRDefault="00786961" w:rsidP="00082DF6">
      <w:pPr>
        <w:pStyle w:val="BodyText"/>
        <w:numPr>
          <w:ilvl w:val="2"/>
          <w:numId w:val="11"/>
        </w:numPr>
        <w:spacing w:line="240" w:lineRule="auto"/>
      </w:pPr>
      <w:r w:rsidRPr="00735068">
        <w:t>Animal overnight housing for at least 20 cow-equivalents meeting welfare standards</w:t>
      </w:r>
    </w:p>
    <w:p w:rsidR="00786961" w:rsidRPr="00735068" w:rsidRDefault="00786961" w:rsidP="00082DF6">
      <w:pPr>
        <w:pStyle w:val="BodyText"/>
        <w:numPr>
          <w:ilvl w:val="2"/>
          <w:numId w:val="11"/>
        </w:numPr>
        <w:spacing w:line="240" w:lineRule="auto"/>
      </w:pPr>
      <w:r w:rsidRPr="00735068">
        <w:t>Appropriate passage between livestock housing and the slaughter trailer</w:t>
      </w:r>
    </w:p>
    <w:p w:rsidR="00786961" w:rsidRPr="00735068" w:rsidRDefault="00786961" w:rsidP="00082DF6">
      <w:pPr>
        <w:pStyle w:val="BodyText"/>
        <w:numPr>
          <w:ilvl w:val="2"/>
          <w:numId w:val="11"/>
        </w:numPr>
        <w:spacing w:line="240" w:lineRule="auto"/>
      </w:pPr>
      <w:r w:rsidRPr="00735068">
        <w:t>Exterior lighting of the trailer area</w:t>
      </w:r>
    </w:p>
    <w:p w:rsidR="00786961" w:rsidRPr="00735068" w:rsidRDefault="00786961" w:rsidP="00082DF6">
      <w:pPr>
        <w:pStyle w:val="BodyText"/>
        <w:numPr>
          <w:ilvl w:val="2"/>
          <w:numId w:val="11"/>
        </w:numPr>
        <w:spacing w:line="240" w:lineRule="auto"/>
      </w:pPr>
      <w:r w:rsidRPr="00735068">
        <w:t>A plan for disposal of three separate waste streams; offal, wash water and manure</w:t>
      </w:r>
    </w:p>
    <w:p w:rsidR="00786961" w:rsidRPr="00735068" w:rsidRDefault="00786961" w:rsidP="00082DF6">
      <w:pPr>
        <w:pStyle w:val="BodyText"/>
        <w:numPr>
          <w:ilvl w:val="2"/>
          <w:numId w:val="11"/>
        </w:numPr>
        <w:spacing w:line="240" w:lineRule="auto"/>
      </w:pPr>
      <w:r w:rsidRPr="00735068">
        <w:t xml:space="preserve">Electrical connectivity (220 V) and a potable water supply ≥ 20 </w:t>
      </w:r>
      <w:proofErr w:type="spellStart"/>
      <w:r w:rsidRPr="00735068">
        <w:t>g.p.m</w:t>
      </w:r>
      <w:proofErr w:type="spellEnd"/>
      <w:r w:rsidRPr="00735068">
        <w:t>.</w:t>
      </w:r>
    </w:p>
    <w:p w:rsidR="00786961" w:rsidRPr="00735068" w:rsidRDefault="00786961" w:rsidP="00082DF6">
      <w:pPr>
        <w:pStyle w:val="BodyText"/>
        <w:numPr>
          <w:ilvl w:val="2"/>
          <w:numId w:val="11"/>
        </w:numPr>
        <w:spacing w:line="240" w:lineRule="auto"/>
      </w:pPr>
      <w:r w:rsidRPr="00735068">
        <w:t>Connection to a sewage plant or in-ground tanks for temporary waste storage</w:t>
      </w:r>
    </w:p>
    <w:p w:rsidR="00786961" w:rsidRPr="00735068" w:rsidRDefault="00786961" w:rsidP="00082DF6">
      <w:pPr>
        <w:pStyle w:val="BodyText"/>
        <w:numPr>
          <w:ilvl w:val="2"/>
          <w:numId w:val="11"/>
        </w:numPr>
        <w:spacing w:line="240" w:lineRule="auto"/>
      </w:pPr>
      <w:r w:rsidRPr="00735068">
        <w:t>On-site or nearby composting opportunity</w:t>
      </w:r>
    </w:p>
    <w:p w:rsidR="00786961" w:rsidRPr="00735068" w:rsidRDefault="00786961" w:rsidP="00082DF6">
      <w:pPr>
        <w:pStyle w:val="BodyText"/>
        <w:numPr>
          <w:ilvl w:val="2"/>
          <w:numId w:val="11"/>
        </w:numPr>
        <w:spacing w:line="240" w:lineRule="auto"/>
      </w:pPr>
      <w:r w:rsidRPr="00735068">
        <w:t>Availability of a front-end loader or fork lift</w:t>
      </w:r>
    </w:p>
    <w:p w:rsidR="00786961" w:rsidRPr="00735068" w:rsidRDefault="00786961" w:rsidP="00082DF6">
      <w:pPr>
        <w:pStyle w:val="BodyText"/>
        <w:numPr>
          <w:ilvl w:val="2"/>
          <w:numId w:val="11"/>
        </w:numPr>
        <w:spacing w:line="240" w:lineRule="auto"/>
      </w:pPr>
      <w:r w:rsidRPr="00735068">
        <w:t>A built structure, insulated and heated, for storage of materials and possibly for</w:t>
      </w:r>
    </w:p>
    <w:p w:rsidR="00786961" w:rsidRPr="00735068" w:rsidRDefault="00786961" w:rsidP="00082DF6">
      <w:pPr>
        <w:pStyle w:val="BodyText"/>
        <w:numPr>
          <w:ilvl w:val="2"/>
          <w:numId w:val="11"/>
        </w:numPr>
        <w:spacing w:line="240" w:lineRule="auto"/>
      </w:pPr>
      <w:r>
        <w:t>M</w:t>
      </w:r>
      <w:r w:rsidRPr="00735068">
        <w:t>echanical connections</w:t>
      </w:r>
    </w:p>
    <w:p w:rsidR="00786961" w:rsidRDefault="00786961" w:rsidP="00082DF6">
      <w:pPr>
        <w:pStyle w:val="BodyText"/>
        <w:numPr>
          <w:ilvl w:val="2"/>
          <w:numId w:val="11"/>
        </w:numPr>
        <w:spacing w:line="240" w:lineRule="auto"/>
      </w:pPr>
      <w:r w:rsidRPr="00735068">
        <w:t>Additional locked storage for holding hides and/or rendering products</w:t>
      </w:r>
    </w:p>
    <w:p w:rsidR="00786961" w:rsidRDefault="00786961" w:rsidP="00786961">
      <w:pPr>
        <w:pStyle w:val="Heading2"/>
        <w:rPr>
          <w:rStyle w:val="mw-headline"/>
        </w:rPr>
      </w:pPr>
      <w:bookmarkStart w:id="61" w:name="_Toc364418529"/>
      <w:r>
        <w:rPr>
          <w:rStyle w:val="mw-headline"/>
        </w:rPr>
        <w:t>Community Agricultural Development Center (WA)</w:t>
      </w:r>
      <w:bookmarkEnd w:id="61"/>
      <w:r>
        <w:rPr>
          <w:rStyle w:val="mw-headline"/>
        </w:rPr>
        <w:t xml:space="preserve"> </w:t>
      </w:r>
    </w:p>
    <w:p w:rsidR="00786961" w:rsidRDefault="00786961" w:rsidP="00786961">
      <w:pPr>
        <w:pStyle w:val="BodyText"/>
      </w:pPr>
      <w:r>
        <w:t xml:space="preserve">Located in Colville, Washington, </w:t>
      </w:r>
      <w:r w:rsidRPr="00374E0E">
        <w:t>Community Ag</w:t>
      </w:r>
      <w:r>
        <w:t>riculture Development</w:t>
      </w:r>
      <w:r w:rsidRPr="00374E0E">
        <w:t xml:space="preserve"> Center has contracted with S &amp; K Processing of Chewelah to operate the livestock slaughter unit. </w:t>
      </w:r>
      <w:r>
        <w:t>USDA inspected.</w:t>
      </w:r>
    </w:p>
    <w:p w:rsidR="00786961" w:rsidRDefault="00786961" w:rsidP="00786961">
      <w:pPr>
        <w:pStyle w:val="BodyText"/>
        <w:rPr>
          <w:rStyle w:val="apple-converted-space"/>
          <w:b/>
        </w:rPr>
      </w:pPr>
      <w:r w:rsidRPr="00DF4D80">
        <w:rPr>
          <w:rStyle w:val="apple-converted-space"/>
          <w:b/>
        </w:rPr>
        <w:t>Questions</w:t>
      </w:r>
      <w:r w:rsidR="00EC334C">
        <w:rPr>
          <w:rStyle w:val="apple-converted-space"/>
          <w:b/>
        </w:rPr>
        <w:t>:</w:t>
      </w:r>
    </w:p>
    <w:p w:rsidR="00786961" w:rsidRDefault="00786961" w:rsidP="00082DF6">
      <w:pPr>
        <w:pStyle w:val="BodyText"/>
        <w:numPr>
          <w:ilvl w:val="0"/>
          <w:numId w:val="10"/>
        </w:numPr>
      </w:pPr>
      <w:r>
        <w:t xml:space="preserve">Where do they take for cut and wrap?  </w:t>
      </w:r>
    </w:p>
    <w:p w:rsidR="00786961" w:rsidRDefault="00786961" w:rsidP="00082DF6">
      <w:pPr>
        <w:pStyle w:val="BodyText"/>
        <w:numPr>
          <w:ilvl w:val="1"/>
          <w:numId w:val="10"/>
        </w:numPr>
      </w:pPr>
      <w:r>
        <w:lastRenderedPageBreak/>
        <w:t xml:space="preserve">Smokey Ridge in </w:t>
      </w:r>
      <w:r w:rsidR="00EC334C">
        <w:t>Chewelah</w:t>
      </w:r>
      <w:r>
        <w:t xml:space="preserve">, WA. </w:t>
      </w:r>
    </w:p>
    <w:p w:rsidR="00786961" w:rsidRDefault="00786961" w:rsidP="00082DF6">
      <w:pPr>
        <w:pStyle w:val="BodyText"/>
        <w:numPr>
          <w:ilvl w:val="1"/>
          <w:numId w:val="10"/>
        </w:numPr>
      </w:pPr>
      <w:r>
        <w:t>Livestock unit is also located at Smokey Ridge (transport 1-100 mi).</w:t>
      </w:r>
      <w:fldSimple w:instr=" NOTEREF _Ref353268055 \h  \* MERGEFORMAT ">
        <w:r w:rsidRPr="0029756E">
          <w:rPr>
            <w:sz w:val="16"/>
            <w:vertAlign w:val="superscript"/>
          </w:rPr>
          <w:t>29</w:t>
        </w:r>
      </w:fldSimple>
    </w:p>
    <w:p w:rsidR="00786961" w:rsidRDefault="00786961" w:rsidP="00082DF6">
      <w:pPr>
        <w:pStyle w:val="BodyText"/>
        <w:numPr>
          <w:ilvl w:val="0"/>
          <w:numId w:val="10"/>
        </w:numPr>
      </w:pPr>
      <w:r>
        <w:t>Is it a combination of places?</w:t>
      </w:r>
    </w:p>
    <w:p w:rsidR="00786961" w:rsidRDefault="00786961" w:rsidP="00082DF6">
      <w:pPr>
        <w:pStyle w:val="BodyText"/>
        <w:numPr>
          <w:ilvl w:val="1"/>
          <w:numId w:val="10"/>
        </w:numPr>
      </w:pPr>
      <w:r>
        <w:t>No</w:t>
      </w:r>
    </w:p>
    <w:p w:rsidR="00786961" w:rsidRDefault="00786961" w:rsidP="00082DF6">
      <w:pPr>
        <w:pStyle w:val="BodyText"/>
        <w:numPr>
          <w:ilvl w:val="0"/>
          <w:numId w:val="10"/>
        </w:numPr>
      </w:pPr>
      <w:r>
        <w:t>Do they have their own facility?</w:t>
      </w:r>
    </w:p>
    <w:p w:rsidR="00786961" w:rsidRDefault="00786961" w:rsidP="00082DF6">
      <w:pPr>
        <w:pStyle w:val="BodyText"/>
        <w:numPr>
          <w:ilvl w:val="1"/>
          <w:numId w:val="10"/>
        </w:numPr>
      </w:pPr>
      <w:r>
        <w:t>No</w:t>
      </w:r>
    </w:p>
    <w:p w:rsidR="00786961" w:rsidRDefault="00786961" w:rsidP="00082DF6">
      <w:pPr>
        <w:pStyle w:val="BodyText"/>
        <w:numPr>
          <w:ilvl w:val="0"/>
          <w:numId w:val="10"/>
        </w:numPr>
      </w:pPr>
      <w:r>
        <w:t>Do they have their own label or sell the under the farm’s label?</w:t>
      </w:r>
    </w:p>
    <w:p w:rsidR="00786961" w:rsidRDefault="00786961" w:rsidP="00082DF6">
      <w:pPr>
        <w:pStyle w:val="BodyText"/>
        <w:numPr>
          <w:ilvl w:val="1"/>
          <w:numId w:val="10"/>
        </w:numPr>
      </w:pPr>
      <w:r>
        <w:t>All products sold under farm label.</w:t>
      </w:r>
      <w:fldSimple w:instr=" NOTEREF _Ref353268055 \h  \* MERGEFORMAT ">
        <w:r w:rsidRPr="0029756E">
          <w:rPr>
            <w:sz w:val="16"/>
            <w:vertAlign w:val="superscript"/>
          </w:rPr>
          <w:t>29</w:t>
        </w:r>
      </w:fldSimple>
    </w:p>
    <w:p w:rsidR="00786961" w:rsidRDefault="00786961" w:rsidP="00082DF6">
      <w:pPr>
        <w:pStyle w:val="BodyText"/>
        <w:numPr>
          <w:ilvl w:val="0"/>
          <w:numId w:val="10"/>
        </w:numPr>
      </w:pPr>
      <w:r>
        <w:t>Do they sell out of their trailer and if so, do they sell primal and sub-primal / retail cuts?</w:t>
      </w:r>
    </w:p>
    <w:p w:rsidR="00786961" w:rsidRDefault="00786961" w:rsidP="00082DF6">
      <w:pPr>
        <w:pStyle w:val="BodyText"/>
        <w:numPr>
          <w:ilvl w:val="1"/>
          <w:numId w:val="10"/>
        </w:numPr>
      </w:pPr>
      <w:r>
        <w:t>Farm receives packaged meat. Then sold directly to consumers, farmers market, retail outlets.</w:t>
      </w:r>
      <w:bookmarkStart w:id="62" w:name="_Ref353268055"/>
      <w:r>
        <w:rPr>
          <w:rStyle w:val="FootnoteReference"/>
        </w:rPr>
        <w:footnoteReference w:id="34"/>
      </w:r>
      <w:bookmarkEnd w:id="62"/>
    </w:p>
    <w:p w:rsidR="00786961" w:rsidRDefault="00786961" w:rsidP="00082DF6">
      <w:pPr>
        <w:pStyle w:val="BodyText"/>
        <w:numPr>
          <w:ilvl w:val="0"/>
          <w:numId w:val="10"/>
        </w:numPr>
      </w:pPr>
      <w:r>
        <w:t>How many head are slaughtered / dressed from the mobile unit in a given year?</w:t>
      </w:r>
    </w:p>
    <w:p w:rsidR="00786961" w:rsidRPr="006712EA" w:rsidRDefault="00786961" w:rsidP="00082DF6">
      <w:pPr>
        <w:pStyle w:val="BodyText"/>
        <w:numPr>
          <w:ilvl w:val="1"/>
          <w:numId w:val="10"/>
        </w:numPr>
      </w:pPr>
      <w:r w:rsidRPr="00374E0E">
        <w:t>6-7 beef, 20-25 sheep or hogs</w:t>
      </w:r>
      <w:r>
        <w:t>.</w:t>
      </w:r>
      <w:fldSimple w:instr=" NOTEREF _Ref353266688 \h  \* MERGEFORMAT ">
        <w:r w:rsidRPr="00374E0E">
          <w:rPr>
            <w:sz w:val="16"/>
            <w:vertAlign w:val="superscript"/>
          </w:rPr>
          <w:t>22</w:t>
        </w:r>
      </w:fldSimple>
      <w:r w:rsidRPr="00374E0E">
        <w:rPr>
          <w:sz w:val="16"/>
          <w:vertAlign w:val="superscript"/>
        </w:rPr>
        <w:t xml:space="preserve">  </w:t>
      </w:r>
    </w:p>
    <w:p w:rsidR="00786961" w:rsidRPr="006712EA" w:rsidRDefault="00786961" w:rsidP="00082DF6">
      <w:pPr>
        <w:pStyle w:val="BodyText"/>
        <w:numPr>
          <w:ilvl w:val="1"/>
          <w:numId w:val="10"/>
        </w:numPr>
      </w:pPr>
      <w:r>
        <w:t>1,000 animals per year.</w:t>
      </w:r>
      <w:fldSimple w:instr=" NOTEREF _Ref353268055 \h  \* MERGEFORMAT ">
        <w:r w:rsidRPr="0029756E">
          <w:rPr>
            <w:sz w:val="16"/>
            <w:vertAlign w:val="superscript"/>
          </w:rPr>
          <w:t>29</w:t>
        </w:r>
      </w:fldSimple>
    </w:p>
    <w:p w:rsidR="00786961" w:rsidRDefault="00786961" w:rsidP="00082DF6">
      <w:pPr>
        <w:pStyle w:val="BodyText"/>
        <w:numPr>
          <w:ilvl w:val="0"/>
          <w:numId w:val="10"/>
        </w:numPr>
      </w:pPr>
      <w:r>
        <w:t xml:space="preserve">Somewhat related question: are there swings seasonally or is it steady business year-round? What species generally are harvested by season? </w:t>
      </w:r>
    </w:p>
    <w:p w:rsidR="00786961" w:rsidRDefault="00786961" w:rsidP="00082DF6">
      <w:pPr>
        <w:pStyle w:val="BodyText"/>
        <w:numPr>
          <w:ilvl w:val="1"/>
          <w:numId w:val="10"/>
        </w:numPr>
      </w:pPr>
      <w:r>
        <w:t>Cattle, sheep, hogs, goats, poultry.</w:t>
      </w:r>
      <w:fldSimple w:instr=" NOTEREF _Ref353266688 \h  \* MERGEFORMAT ">
        <w:r w:rsidRPr="0029756E">
          <w:rPr>
            <w:sz w:val="16"/>
            <w:vertAlign w:val="superscript"/>
          </w:rPr>
          <w:t>22</w:t>
        </w:r>
      </w:fldSimple>
    </w:p>
    <w:p w:rsidR="00786961" w:rsidRPr="006712EA" w:rsidRDefault="00786961" w:rsidP="00082DF6">
      <w:pPr>
        <w:pStyle w:val="BodyText"/>
        <w:numPr>
          <w:ilvl w:val="1"/>
          <w:numId w:val="10"/>
        </w:numPr>
      </w:pPr>
      <w:r>
        <w:t>Poultry unit operates April-Dec.</w:t>
      </w:r>
      <w:fldSimple w:instr=" NOTEREF _Ref353268055 \h  \* MERGEFORMAT ">
        <w:r w:rsidRPr="0029756E">
          <w:rPr>
            <w:sz w:val="16"/>
            <w:vertAlign w:val="superscript"/>
          </w:rPr>
          <w:t>29</w:t>
        </w:r>
      </w:fldSimple>
    </w:p>
    <w:p w:rsidR="00786961" w:rsidRPr="0029756E" w:rsidRDefault="00786961" w:rsidP="00082DF6">
      <w:pPr>
        <w:pStyle w:val="BodyText"/>
        <w:numPr>
          <w:ilvl w:val="1"/>
          <w:numId w:val="10"/>
        </w:numPr>
      </w:pPr>
      <w:r>
        <w:t>Livestock unit operates year-round, winter business is slower.</w:t>
      </w:r>
      <w:fldSimple w:instr=" NOTEREF _Ref353268055 \h  \* MERGEFORMAT ">
        <w:r w:rsidRPr="0029756E">
          <w:rPr>
            <w:sz w:val="16"/>
            <w:vertAlign w:val="superscript"/>
          </w:rPr>
          <w:t>29</w:t>
        </w:r>
      </w:fldSimple>
    </w:p>
    <w:p w:rsidR="00786961" w:rsidRDefault="00786961" w:rsidP="00082DF6">
      <w:pPr>
        <w:pStyle w:val="BodyText"/>
        <w:numPr>
          <w:ilvl w:val="0"/>
          <w:numId w:val="10"/>
        </w:numPr>
      </w:pPr>
      <w:r>
        <w:t>What are regulatory and permitting agencies for wastewater and offal disposal?</w:t>
      </w:r>
    </w:p>
    <w:p w:rsidR="00786961" w:rsidRDefault="00786961" w:rsidP="00082DF6">
      <w:pPr>
        <w:pStyle w:val="BodyText"/>
        <w:numPr>
          <w:ilvl w:val="1"/>
          <w:numId w:val="10"/>
        </w:numPr>
      </w:pPr>
      <w:r>
        <w:t>Poultry is WSDA inspected.</w:t>
      </w:r>
      <w:r w:rsidRPr="0029756E">
        <w:rPr>
          <w:sz w:val="16"/>
          <w:vertAlign w:val="superscript"/>
        </w:rPr>
        <w:t xml:space="preserve"> </w:t>
      </w:r>
      <w:fldSimple w:instr=" NOTEREF _Ref353268055 \h  \* MERGEFORMAT ">
        <w:r w:rsidRPr="0029756E">
          <w:rPr>
            <w:sz w:val="16"/>
            <w:vertAlign w:val="superscript"/>
          </w:rPr>
          <w:t>29</w:t>
        </w:r>
      </w:fldSimple>
    </w:p>
    <w:p w:rsidR="00786961" w:rsidRDefault="00786961" w:rsidP="00082DF6">
      <w:pPr>
        <w:pStyle w:val="BodyText"/>
        <w:numPr>
          <w:ilvl w:val="1"/>
          <w:numId w:val="10"/>
        </w:numPr>
      </w:pPr>
      <w:r>
        <w:t>Livestock is USDA inspected.</w:t>
      </w:r>
      <w:r w:rsidRPr="0029756E">
        <w:rPr>
          <w:sz w:val="16"/>
          <w:vertAlign w:val="superscript"/>
        </w:rPr>
        <w:t xml:space="preserve"> </w:t>
      </w:r>
      <w:fldSimple w:instr=" NOTEREF _Ref353268055 \h  \* MERGEFORMAT ">
        <w:r w:rsidRPr="0029756E">
          <w:rPr>
            <w:sz w:val="16"/>
            <w:vertAlign w:val="superscript"/>
          </w:rPr>
          <w:t>29</w:t>
        </w:r>
      </w:fldSimple>
    </w:p>
    <w:p w:rsidR="00786961" w:rsidRDefault="00786961" w:rsidP="00082DF6">
      <w:pPr>
        <w:pStyle w:val="BodyText"/>
        <w:numPr>
          <w:ilvl w:val="1"/>
          <w:numId w:val="10"/>
        </w:numPr>
      </w:pPr>
      <w:r>
        <w:t>Offal is disposed at rendering facility.</w:t>
      </w:r>
      <w:r w:rsidRPr="0029756E">
        <w:rPr>
          <w:sz w:val="16"/>
          <w:vertAlign w:val="superscript"/>
        </w:rPr>
        <w:t xml:space="preserve"> </w:t>
      </w:r>
      <w:fldSimple w:instr=" NOTEREF _Ref353268055 \h  \* MERGEFORMAT ">
        <w:r w:rsidRPr="0029756E">
          <w:rPr>
            <w:sz w:val="16"/>
            <w:vertAlign w:val="superscript"/>
          </w:rPr>
          <w:t>29</w:t>
        </w:r>
      </w:fldSimple>
    </w:p>
    <w:p w:rsidR="00786961" w:rsidRDefault="00786961" w:rsidP="00082DF6">
      <w:pPr>
        <w:pStyle w:val="BodyText"/>
        <w:numPr>
          <w:ilvl w:val="1"/>
          <w:numId w:val="10"/>
        </w:numPr>
      </w:pPr>
      <w:r>
        <w:t>Livestock wastewater goes into complex septic system.</w:t>
      </w:r>
      <w:r w:rsidRPr="0029756E">
        <w:rPr>
          <w:sz w:val="16"/>
          <w:vertAlign w:val="superscript"/>
        </w:rPr>
        <w:t xml:space="preserve"> </w:t>
      </w:r>
      <w:fldSimple w:instr=" NOTEREF _Ref353268055 \h  \* MERGEFORMAT ">
        <w:r w:rsidRPr="0029756E">
          <w:rPr>
            <w:sz w:val="16"/>
            <w:vertAlign w:val="superscript"/>
          </w:rPr>
          <w:t>29</w:t>
        </w:r>
      </w:fldSimple>
    </w:p>
    <w:p w:rsidR="00786961" w:rsidRPr="00DA50B3" w:rsidRDefault="00786961" w:rsidP="00082DF6">
      <w:pPr>
        <w:pStyle w:val="BodyText"/>
        <w:numPr>
          <w:ilvl w:val="1"/>
          <w:numId w:val="10"/>
        </w:numPr>
      </w:pPr>
      <w:r>
        <w:t>Poultry wastewater is drained in pasture.</w:t>
      </w:r>
      <w:r w:rsidRPr="0029756E">
        <w:rPr>
          <w:sz w:val="16"/>
          <w:vertAlign w:val="superscript"/>
        </w:rPr>
        <w:t xml:space="preserve"> </w:t>
      </w:r>
      <w:fldSimple w:instr=" NOTEREF _Ref353268055 \h  \* MERGEFORMAT ">
        <w:r w:rsidRPr="0029756E">
          <w:rPr>
            <w:sz w:val="16"/>
            <w:vertAlign w:val="superscript"/>
          </w:rPr>
          <w:t>29</w:t>
        </w:r>
      </w:fldSimple>
    </w:p>
    <w:p w:rsidR="00786961" w:rsidRDefault="00786961" w:rsidP="00786961">
      <w:pPr>
        <w:pStyle w:val="Heading2"/>
        <w:rPr>
          <w:rStyle w:val="mw-headline"/>
        </w:rPr>
      </w:pPr>
      <w:bookmarkStart w:id="63" w:name="_Toc364418530"/>
      <w:r>
        <w:rPr>
          <w:rStyle w:val="mw-headline"/>
        </w:rPr>
        <w:t>Broken Arrow Ranch (TX)</w:t>
      </w:r>
      <w:bookmarkEnd w:id="63"/>
    </w:p>
    <w:p w:rsidR="00786961" w:rsidRPr="0081345D" w:rsidRDefault="00786961" w:rsidP="00786961">
      <w:pPr>
        <w:pStyle w:val="BodyText"/>
      </w:pPr>
      <w:r>
        <w:t xml:space="preserve">Broken Arrow Ranch, located in Ingram, Texas, specializes in free-range wild game venison, antelope, and wild boar meat. Their services focus on population control for ranchers by selectively thinning out overpopulated species by field harvest. The MPU buys the meat from ranchers. </w:t>
      </w:r>
    </w:p>
    <w:p w:rsidR="00786961" w:rsidRDefault="00EC334C" w:rsidP="00786961">
      <w:pPr>
        <w:pStyle w:val="BodyText"/>
        <w:rPr>
          <w:rStyle w:val="apple-converted-space"/>
          <w:b/>
        </w:rPr>
      </w:pPr>
      <w:r>
        <w:rPr>
          <w:rStyle w:val="apple-converted-space"/>
          <w:b/>
        </w:rPr>
        <w:t>Questions:</w:t>
      </w:r>
    </w:p>
    <w:p w:rsidR="00786961" w:rsidRDefault="00786961" w:rsidP="00082DF6">
      <w:pPr>
        <w:pStyle w:val="BodyText"/>
        <w:numPr>
          <w:ilvl w:val="0"/>
          <w:numId w:val="10"/>
        </w:numPr>
      </w:pPr>
      <w:r>
        <w:t xml:space="preserve">Where do they take for cut and wrap?  </w:t>
      </w:r>
    </w:p>
    <w:p w:rsidR="00786961" w:rsidRDefault="00786961" w:rsidP="00082DF6">
      <w:pPr>
        <w:pStyle w:val="BodyText"/>
        <w:numPr>
          <w:ilvl w:val="1"/>
          <w:numId w:val="10"/>
        </w:numPr>
      </w:pPr>
      <w:r>
        <w:t>Facility is located at Broken Arrow Ranch</w:t>
      </w:r>
      <w:bookmarkStart w:id="64" w:name="_Ref353268303"/>
      <w:r>
        <w:rPr>
          <w:rStyle w:val="FootnoteReference"/>
        </w:rPr>
        <w:footnoteReference w:id="35"/>
      </w:r>
      <w:bookmarkEnd w:id="64"/>
    </w:p>
    <w:p w:rsidR="00786961" w:rsidRDefault="00786961" w:rsidP="00082DF6">
      <w:pPr>
        <w:pStyle w:val="BodyText"/>
        <w:numPr>
          <w:ilvl w:val="0"/>
          <w:numId w:val="10"/>
        </w:numPr>
      </w:pPr>
      <w:r>
        <w:lastRenderedPageBreak/>
        <w:t>Is it a combination of places?</w:t>
      </w:r>
    </w:p>
    <w:p w:rsidR="00786961" w:rsidRDefault="00786961" w:rsidP="00082DF6">
      <w:pPr>
        <w:pStyle w:val="BodyText"/>
        <w:numPr>
          <w:ilvl w:val="1"/>
          <w:numId w:val="10"/>
        </w:numPr>
      </w:pPr>
      <w:r>
        <w:t>No</w:t>
      </w:r>
    </w:p>
    <w:p w:rsidR="00786961" w:rsidRDefault="00786961" w:rsidP="00082DF6">
      <w:pPr>
        <w:pStyle w:val="BodyText"/>
        <w:numPr>
          <w:ilvl w:val="0"/>
          <w:numId w:val="10"/>
        </w:numPr>
      </w:pPr>
      <w:r>
        <w:t>Do they have their own facility?</w:t>
      </w:r>
    </w:p>
    <w:p w:rsidR="00786961" w:rsidRDefault="00786961" w:rsidP="00082DF6">
      <w:pPr>
        <w:pStyle w:val="BodyText"/>
        <w:numPr>
          <w:ilvl w:val="1"/>
          <w:numId w:val="10"/>
        </w:numPr>
      </w:pPr>
      <w:r>
        <w:t>Yes, it is located at Broken Arrow Ranch</w:t>
      </w:r>
    </w:p>
    <w:p w:rsidR="00786961" w:rsidRDefault="00786961" w:rsidP="00082DF6">
      <w:pPr>
        <w:pStyle w:val="BodyText"/>
        <w:numPr>
          <w:ilvl w:val="0"/>
          <w:numId w:val="10"/>
        </w:numPr>
      </w:pPr>
      <w:r>
        <w:t>Do they have their own label or sell the under the farm’s label?</w:t>
      </w:r>
    </w:p>
    <w:p w:rsidR="00786961" w:rsidRDefault="00786961" w:rsidP="00082DF6">
      <w:pPr>
        <w:pStyle w:val="BodyText"/>
        <w:numPr>
          <w:ilvl w:val="1"/>
          <w:numId w:val="10"/>
        </w:numPr>
      </w:pPr>
      <w:r>
        <w:t>Own label.</w:t>
      </w:r>
      <w:fldSimple w:instr=" NOTEREF _Ref353268303 \h  \* MERGEFORMAT ">
        <w:r w:rsidRPr="001D7A1D">
          <w:rPr>
            <w:sz w:val="16"/>
            <w:vertAlign w:val="superscript"/>
          </w:rPr>
          <w:t>30</w:t>
        </w:r>
      </w:fldSimple>
    </w:p>
    <w:p w:rsidR="00786961" w:rsidRDefault="00786961" w:rsidP="00082DF6">
      <w:pPr>
        <w:pStyle w:val="BodyText"/>
        <w:numPr>
          <w:ilvl w:val="0"/>
          <w:numId w:val="10"/>
        </w:numPr>
      </w:pPr>
      <w:r>
        <w:t>Do they sell out of their trailer and if so, do they sell primal and sub-primal / retail cuts?</w:t>
      </w:r>
    </w:p>
    <w:p w:rsidR="00786961" w:rsidRDefault="00786961" w:rsidP="00082DF6">
      <w:pPr>
        <w:pStyle w:val="BodyText"/>
        <w:numPr>
          <w:ilvl w:val="1"/>
          <w:numId w:val="10"/>
        </w:numPr>
      </w:pPr>
      <w:r>
        <w:t>Products sold online</w:t>
      </w:r>
    </w:p>
    <w:p w:rsidR="00786961" w:rsidRDefault="00786961" w:rsidP="00082DF6">
      <w:pPr>
        <w:pStyle w:val="BodyText"/>
        <w:numPr>
          <w:ilvl w:val="0"/>
          <w:numId w:val="10"/>
        </w:numPr>
      </w:pPr>
      <w:r>
        <w:t xml:space="preserve">How many head are slaughtered / dressed from the mobile unit in a given year?  </w:t>
      </w:r>
    </w:p>
    <w:p w:rsidR="00786961" w:rsidRPr="003F4C04" w:rsidRDefault="00786961" w:rsidP="00082DF6">
      <w:pPr>
        <w:pStyle w:val="BodyText"/>
        <w:numPr>
          <w:ilvl w:val="1"/>
          <w:numId w:val="10"/>
        </w:numPr>
      </w:pPr>
      <w:r w:rsidRPr="003F4C04">
        <w:t xml:space="preserve">40 venison, elk or antelope, 50 wild </w:t>
      </w:r>
      <w:proofErr w:type="gramStart"/>
      <w:r w:rsidRPr="003F4C04">
        <w:t>boar</w:t>
      </w:r>
      <w:proofErr w:type="gramEnd"/>
      <w:r>
        <w:t>.</w:t>
      </w:r>
      <w:fldSimple w:instr=" NOTEREF _Ref353266688 \h  \* MERGEFORMAT ">
        <w:r w:rsidRPr="00374E0E">
          <w:rPr>
            <w:sz w:val="16"/>
            <w:vertAlign w:val="superscript"/>
          </w:rPr>
          <w:t>22</w:t>
        </w:r>
      </w:fldSimple>
    </w:p>
    <w:p w:rsidR="00786961" w:rsidRDefault="00786961" w:rsidP="00082DF6">
      <w:pPr>
        <w:pStyle w:val="BodyText"/>
        <w:numPr>
          <w:ilvl w:val="0"/>
          <w:numId w:val="10"/>
        </w:numPr>
      </w:pPr>
      <w:r>
        <w:t xml:space="preserve">Somewhat related question: are there swings seasonally or is it steady business year-round? What species generally are harvested by season? </w:t>
      </w:r>
    </w:p>
    <w:p w:rsidR="00786961" w:rsidRDefault="00786961" w:rsidP="00082DF6">
      <w:pPr>
        <w:pStyle w:val="BodyText"/>
        <w:numPr>
          <w:ilvl w:val="1"/>
          <w:numId w:val="10"/>
        </w:numPr>
      </w:pPr>
      <w:r>
        <w:t>Deer, elk, antelope, and wild boar</w:t>
      </w:r>
      <w:r>
        <w:rPr>
          <w:rStyle w:val="FootnoteReference"/>
        </w:rPr>
        <w:footnoteReference w:id="36"/>
      </w:r>
    </w:p>
    <w:p w:rsidR="00786961" w:rsidRDefault="00786961" w:rsidP="00082DF6">
      <w:pPr>
        <w:pStyle w:val="BodyText"/>
        <w:numPr>
          <w:ilvl w:val="0"/>
          <w:numId w:val="10"/>
        </w:numPr>
      </w:pPr>
      <w:r>
        <w:t>What are regulatory and permitting agencies for wastewater and offal disposal?</w:t>
      </w:r>
    </w:p>
    <w:p w:rsidR="00786961" w:rsidRDefault="00786961" w:rsidP="00082DF6">
      <w:pPr>
        <w:pStyle w:val="BodyText"/>
        <w:numPr>
          <w:ilvl w:val="1"/>
          <w:numId w:val="10"/>
        </w:numPr>
      </w:pPr>
      <w:r w:rsidRPr="003F4C04">
        <w:t>State-inspected for deer, elk and antelope, USDA-inspected for wild boar</w:t>
      </w:r>
      <w:r>
        <w:t>.</w:t>
      </w:r>
      <w:r>
        <w:rPr>
          <w:rStyle w:val="FootnoteReference"/>
        </w:rPr>
        <w:footnoteReference w:id="37"/>
      </w:r>
    </w:p>
    <w:p w:rsidR="00786961" w:rsidRPr="009B5014" w:rsidRDefault="00786961" w:rsidP="00082DF6">
      <w:pPr>
        <w:pStyle w:val="BodyText"/>
        <w:numPr>
          <w:ilvl w:val="1"/>
          <w:numId w:val="10"/>
        </w:numPr>
      </w:pPr>
      <w:r>
        <w:t>S</w:t>
      </w:r>
      <w:r w:rsidRPr="009B5014">
        <w:t xml:space="preserve">uitable water source (hose bib hookup) </w:t>
      </w:r>
      <w:r>
        <w:t xml:space="preserve">must be on farm </w:t>
      </w:r>
      <w:r w:rsidRPr="009B5014">
        <w:t>for equipment at the location where the harvesting trailer will be parked.</w:t>
      </w:r>
      <w:bookmarkStart w:id="65" w:name="_Ref353268763"/>
      <w:r>
        <w:rPr>
          <w:rStyle w:val="FootnoteReference"/>
        </w:rPr>
        <w:footnoteReference w:id="38"/>
      </w:r>
      <w:bookmarkEnd w:id="65"/>
      <w:r w:rsidRPr="009B5014">
        <w:t xml:space="preserve"> </w:t>
      </w:r>
    </w:p>
    <w:p w:rsidR="001028AD" w:rsidRPr="00DD49C2" w:rsidRDefault="00786961" w:rsidP="001028AD">
      <w:pPr>
        <w:pStyle w:val="BodyText"/>
        <w:numPr>
          <w:ilvl w:val="1"/>
          <w:numId w:val="10"/>
        </w:numPr>
        <w:sectPr w:rsidR="001028AD" w:rsidRPr="00DD49C2" w:rsidSect="00005C83">
          <w:headerReference w:type="even" r:id="rId58"/>
          <w:headerReference w:type="default" r:id="rId59"/>
          <w:footerReference w:type="even" r:id="rId60"/>
          <w:footerReference w:type="default" r:id="rId61"/>
          <w:headerReference w:type="first" r:id="rId62"/>
          <w:footerReference w:type="first" r:id="rId63"/>
          <w:pgSz w:w="12242" w:h="15842" w:code="1"/>
          <w:pgMar w:top="1440" w:right="1440" w:bottom="1440" w:left="1440" w:header="720" w:footer="432" w:gutter="0"/>
          <w:pgNumType w:start="1"/>
          <w:cols w:space="567"/>
          <w:titlePg/>
          <w:docGrid w:linePitch="360"/>
        </w:sectPr>
      </w:pPr>
      <w:r>
        <w:t>D</w:t>
      </w:r>
      <w:r w:rsidRPr="009B5014">
        <w:t xml:space="preserve">umping site </w:t>
      </w:r>
      <w:r>
        <w:t xml:space="preserve">located on farm </w:t>
      </w:r>
      <w:r w:rsidRPr="009B5014">
        <w:t xml:space="preserve">for carcass inedible, head, </w:t>
      </w:r>
      <w:proofErr w:type="gramStart"/>
      <w:r w:rsidRPr="009B5014">
        <w:t>feet,</w:t>
      </w:r>
      <w:proofErr w:type="gramEnd"/>
      <w:r w:rsidRPr="009B5014">
        <w:t xml:space="preserve"> and viscera.</w:t>
      </w:r>
      <w:fldSimple w:instr=" NOTEREF _Ref353268763 \h  \* MERGEFORMAT ">
        <w:r w:rsidRPr="0046705D">
          <w:rPr>
            <w:sz w:val="16"/>
            <w:vertAlign w:val="superscript"/>
          </w:rPr>
          <w:t>32</w:t>
        </w:r>
      </w:fldSimple>
      <w:r w:rsidRPr="009B5014">
        <w:t xml:space="preserve"> </w:t>
      </w:r>
    </w:p>
    <w:p w:rsidR="002D2A7D" w:rsidRPr="002D2A7D" w:rsidRDefault="002D2A7D" w:rsidP="0046705D">
      <w:pPr>
        <w:pStyle w:val="ProjectName"/>
        <w:rPr>
          <w:lang w:eastAsia="en-US"/>
        </w:rPr>
      </w:pPr>
    </w:p>
    <w:sectPr w:rsidR="002D2A7D" w:rsidRPr="002D2A7D" w:rsidSect="0046705D">
      <w:headerReference w:type="even" r:id="rId64"/>
      <w:headerReference w:type="default" r:id="rId65"/>
      <w:footerReference w:type="even" r:id="rId66"/>
      <w:footerReference w:type="default" r:id="rId67"/>
      <w:headerReference w:type="first" r:id="rId68"/>
      <w:footerReference w:type="first" r:id="rId69"/>
      <w:pgSz w:w="12242" w:h="15842" w:code="1"/>
      <w:pgMar w:top="1411" w:right="1138" w:bottom="1411" w:left="1138" w:header="562" w:footer="562" w:gutter="0"/>
      <w:pgNumType w:start="1"/>
      <w:cols w:space="56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12B" w:rsidRDefault="00DD512B">
      <w:r>
        <w:separator/>
      </w:r>
    </w:p>
    <w:p w:rsidR="00DD512B" w:rsidRDefault="00DD512B"/>
  </w:endnote>
  <w:endnote w:type="continuationSeparator" w:id="0">
    <w:p w:rsidR="00DD512B" w:rsidRDefault="00DD512B">
      <w:r>
        <w:continuationSeparator/>
      </w:r>
    </w:p>
    <w:p w:rsidR="00DD512B" w:rsidRDefault="00DD512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870182" w:rsidRDefault="00446DFA" w:rsidP="001E3024">
    <w:pPr>
      <w:pStyle w:val="Footer"/>
    </w:pPr>
    <w:r>
      <w:fldChar w:fldCharType="begin"/>
    </w:r>
    <w:r w:rsidR="00C157E5">
      <w:instrText xml:space="preserve"> PAGE   \* MERGEFORMAT </w:instrText>
    </w:r>
    <w:r>
      <w:fldChar w:fldCharType="separate"/>
    </w:r>
    <w:r w:rsidR="00C157E5">
      <w:rPr>
        <w:noProof/>
      </w:rPr>
      <w:t>2</w:t>
    </w:r>
    <w:r>
      <w:rPr>
        <w:noProof/>
      </w:rPr>
      <w:fldChar w:fldCharType="end"/>
    </w:r>
    <w:r w:rsidR="00C157E5">
      <w:t xml:space="preserve"> </w:t>
    </w:r>
    <w:r>
      <w:fldChar w:fldCharType="begin"/>
    </w:r>
    <w:r w:rsidR="00C157E5">
      <w:instrText xml:space="preserve"> STYLEREF  "TOC Heading"  \* MERGEFORMAT </w:instrText>
    </w:r>
    <w:r>
      <w:fldChar w:fldCharType="separate"/>
    </w:r>
    <w:r w:rsidR="00C157E5">
      <w:rPr>
        <w:b/>
        <w:bCs/>
        <w:noProof/>
      </w:rPr>
      <w:t>Error! Use the Home tab to apply TOC Heading to the text that you want to appear here.</w:t>
    </w:r>
    <w:r>
      <w:fldChar w:fldCharType="end"/>
    </w:r>
    <w:r w:rsidR="00C157E5">
      <w:tab/>
      <w:t>Cardno</w:t>
    </w:r>
    <w:r w:rsidR="00C157E5">
      <w:tab/>
    </w:r>
    <w:sdt>
      <w:sdtPr>
        <w:alias w:val="Date"/>
        <w:tag w:val=""/>
        <w:id w:val="9656961"/>
        <w:showingPlcHdr/>
        <w:dataBinding w:prefixMappings="xmlns:ns0='http://schemas.openxmlformats.org/officeDocument/2006/extended-properties' " w:xpath="/ns0:Properties[1]/ns0:Manager[1]" w:storeItemID="{6668398D-A668-4E3E-A5EB-62B293D839F1}"/>
        <w:text/>
      </w:sdtPr>
      <w:sdtContent>
        <w:r w:rsidR="00C157E5">
          <w:t xml:space="preserve">     </w:t>
        </w:r>
      </w:sdtContent>
    </w:sdt>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446DFA" w:rsidP="001E3024">
    <w:pPr>
      <w:pStyle w:val="Footer"/>
    </w:pPr>
    <w:r>
      <w:fldChar w:fldCharType="begin"/>
    </w:r>
    <w:r w:rsidR="00C157E5">
      <w:instrText xml:space="preserve"> PAGE   \* MERGEFORMAT </w:instrText>
    </w:r>
    <w:r>
      <w:fldChar w:fldCharType="separate"/>
    </w:r>
    <w:r w:rsidR="00C157E5">
      <w:rPr>
        <w:noProof/>
      </w:rPr>
      <w:t>1-2</w:t>
    </w:r>
    <w:r>
      <w:rPr>
        <w:noProof/>
      </w:rPr>
      <w:fldChar w:fldCharType="end"/>
    </w:r>
    <w:r w:rsidR="00C157E5">
      <w:t xml:space="preserve">   </w:t>
    </w:r>
    <w:fldSimple w:instr=" STYLEREF  &quot;Heading 1&quot;  \* MERGEFORMAT ">
      <w:r w:rsidR="00C157E5">
        <w:rPr>
          <w:noProof/>
        </w:rPr>
        <w:t>Heading 1</w:t>
      </w:r>
    </w:fldSimple>
    <w:r w:rsidR="00C157E5">
      <w:tab/>
      <w:t>Cardno ENTRIX</w:t>
    </w:r>
    <w:r w:rsidR="00C157E5">
      <w:tab/>
      <w:t>Insert Date</w:t>
    </w:r>
  </w:p>
  <w:p w:rsidR="00C157E5" w:rsidRPr="00870182" w:rsidRDefault="00446DFA" w:rsidP="00116FFE">
    <w:fldSimple w:instr=" FILENAME   \* MERGEFORMAT ">
      <w:r w:rsidR="00C157E5">
        <w:rPr>
          <w:noProof/>
        </w:rPr>
        <w:t>cardno_entrix_2012_report_template_1sided_r4.docx</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C157E5" w:rsidP="001E3024">
    <w:pPr>
      <w:pStyle w:val="Footer"/>
    </w:pPr>
    <w:r>
      <w:t xml:space="preserve">August 2013 </w:t>
    </w:r>
    <w:r>
      <w:tab/>
    </w:r>
    <w:r w:rsidRPr="0096621A">
      <w:t>Cardno</w:t>
    </w:r>
    <w:r>
      <w:t xml:space="preserve"> ENTRIX</w:t>
    </w:r>
    <w:r>
      <w:tab/>
    </w:r>
    <w:fldSimple w:instr=" STYLEREF  &quot;Heading 1&quot;  \* MERGEFORMAT ">
      <w:r w:rsidR="00925E36">
        <w:rPr>
          <w:noProof/>
        </w:rPr>
        <w:t>Regional Economic Impacts</w:t>
      </w:r>
    </w:fldSimple>
    <w:r>
      <w:rPr>
        <w:noProof/>
      </w:rPr>
      <w:t xml:space="preserve">   </w:t>
    </w:r>
    <w:r w:rsidR="00446DFA">
      <w:fldChar w:fldCharType="begin"/>
    </w:r>
    <w:r>
      <w:instrText xml:space="preserve"> PAGE   \* MERGEFORMAT </w:instrText>
    </w:r>
    <w:r w:rsidR="00446DFA">
      <w:fldChar w:fldCharType="separate"/>
    </w:r>
    <w:r w:rsidR="00925E36">
      <w:rPr>
        <w:noProof/>
      </w:rPr>
      <w:t>6-4</w:t>
    </w:r>
    <w:r w:rsidR="00446DFA">
      <w:rPr>
        <w:noProof/>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C157E5" w:rsidP="00E94BCC">
    <w:pPr>
      <w:pStyle w:val="Footer"/>
    </w:pPr>
    <w:r>
      <w:t>August 2013</w:t>
    </w:r>
    <w:r>
      <w:tab/>
    </w:r>
    <w:r w:rsidRPr="0096621A">
      <w:t>Cardno</w:t>
    </w:r>
    <w:r>
      <w:t xml:space="preserve"> ENTRIX</w:t>
    </w:r>
    <w:r>
      <w:tab/>
    </w:r>
    <w:fldSimple w:instr=" STYLEREF  &quot;Heading 1&quot;  \* MERGEFORMAT ">
      <w:r w:rsidR="00925E36">
        <w:rPr>
          <w:noProof/>
        </w:rPr>
        <w:t>Introduction</w:t>
      </w:r>
    </w:fldSimple>
    <w:r>
      <w:t xml:space="preserve">   </w:t>
    </w:r>
    <w:r w:rsidR="00446DFA">
      <w:fldChar w:fldCharType="begin"/>
    </w:r>
    <w:r>
      <w:instrText xml:space="preserve"> PAGE   \* MERGEFORMAT </w:instrText>
    </w:r>
    <w:r w:rsidR="00446DFA">
      <w:fldChar w:fldCharType="separate"/>
    </w:r>
    <w:r w:rsidR="00925E36">
      <w:rPr>
        <w:noProof/>
      </w:rPr>
      <w:t>2-1</w:t>
    </w:r>
    <w:r w:rsidR="00446DFA">
      <w:rPr>
        <w:noProof/>
      </w:rPr>
      <w:fldChar w:fldCharType="end"/>
    </w:r>
  </w:p>
  <w:p w:rsidR="00C157E5" w:rsidRPr="00870182" w:rsidRDefault="00C157E5" w:rsidP="00116FFE">
    <w:pPr>
      <w:pStyle w:val="FilePATH"/>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C157E5" w:rsidP="001E3024">
    <w:pPr>
      <w:pStyle w:val="Footer"/>
    </w:pPr>
    <w:r>
      <w:t>A-</w:t>
    </w:r>
    <w:r w:rsidR="00446DFA">
      <w:fldChar w:fldCharType="begin"/>
    </w:r>
    <w:r>
      <w:instrText xml:space="preserve"> PAGE   \* MERGEFORMAT </w:instrText>
    </w:r>
    <w:r w:rsidR="00446DFA">
      <w:fldChar w:fldCharType="separate"/>
    </w:r>
    <w:r>
      <w:rPr>
        <w:noProof/>
      </w:rPr>
      <w:t>2</w:t>
    </w:r>
    <w:r w:rsidR="00446DFA">
      <w:rPr>
        <w:noProof/>
      </w:rPr>
      <w:fldChar w:fldCharType="end"/>
    </w:r>
    <w:r>
      <w:tab/>
      <w:t>Cardno ENTRIX</w:t>
    </w:r>
    <w:r>
      <w:tab/>
      <w:t>Insert Date</w:t>
    </w:r>
  </w:p>
  <w:p w:rsidR="00C157E5" w:rsidRPr="00870182" w:rsidRDefault="00446DFA" w:rsidP="00DD49C2">
    <w:fldSimple w:instr=" FILENAME   \* MERGEFORMAT ">
      <w:r w:rsidR="00C157E5">
        <w:rPr>
          <w:noProof/>
        </w:rPr>
        <w:t>cardno_entrix_2012_report_template_1sided_r4.docx</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C157E5" w:rsidP="001E3024">
    <w:pPr>
      <w:pStyle w:val="Footer"/>
    </w:pPr>
    <w:r>
      <w:t>Insert Date</w:t>
    </w:r>
    <w:r>
      <w:tab/>
    </w:r>
    <w:r w:rsidRPr="0096621A">
      <w:t>Cardno</w:t>
    </w:r>
    <w:r>
      <w:t xml:space="preserve"> ENTRIX</w:t>
    </w:r>
    <w:r>
      <w:tab/>
    </w:r>
    <w:r w:rsidR="00446DFA">
      <w:fldChar w:fldCharType="begin"/>
    </w:r>
    <w:r>
      <w:instrText xml:space="preserve"> STYLEREF  "Appendix Number" </w:instrText>
    </w:r>
    <w:r w:rsidR="00446DFA">
      <w:fldChar w:fldCharType="end"/>
    </w:r>
    <w:r>
      <w:t>A-</w:t>
    </w:r>
    <w:r w:rsidR="00446DFA">
      <w:fldChar w:fldCharType="begin"/>
    </w:r>
    <w:r>
      <w:instrText xml:space="preserve"> STYLEREF  "Appendix Number" </w:instrText>
    </w:r>
    <w:r w:rsidR="00446DFA">
      <w:fldChar w:fldCharType="end"/>
    </w:r>
    <w:r w:rsidR="00446DFA">
      <w:fldChar w:fldCharType="begin"/>
    </w:r>
    <w:r>
      <w:instrText xml:space="preserve"> STYLEREF  "Appendix Number" </w:instrText>
    </w:r>
    <w:r w:rsidR="00446DFA">
      <w:fldChar w:fldCharType="end"/>
    </w:r>
    <w:r w:rsidR="00446DFA">
      <w:fldChar w:fldCharType="begin"/>
    </w:r>
    <w:r>
      <w:instrText xml:space="preserve"> PAGE   \* MERGEFORMAT </w:instrText>
    </w:r>
    <w:r w:rsidR="00446DFA">
      <w:fldChar w:fldCharType="separate"/>
    </w:r>
    <w:r>
      <w:rPr>
        <w:noProof/>
      </w:rPr>
      <w:t>2</w:t>
    </w:r>
    <w:r w:rsidR="00446DFA">
      <w:rPr>
        <w:noProof/>
      </w:rPr>
      <w:fldChar w:fldCharType="end"/>
    </w:r>
  </w:p>
  <w:p w:rsidR="00C157E5" w:rsidRPr="00870182" w:rsidRDefault="00446DFA" w:rsidP="00116FFE">
    <w:pPr>
      <w:pStyle w:val="FilePATH"/>
    </w:pPr>
    <w:fldSimple w:instr=" FILENAME   \* MERGEFORMAT ">
      <w:r w:rsidR="00C157E5">
        <w:t>cardno_entrix_2012_report_template_1sided_r4.docx</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3C66D9" w:rsidRDefault="00C157E5" w:rsidP="003C66D9"/>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C157E5" w:rsidP="001E3024">
    <w:pPr>
      <w:pStyle w:val="Footer"/>
    </w:pPr>
    <w:r>
      <w:t>A-</w:t>
    </w:r>
    <w:r w:rsidR="00446DFA">
      <w:fldChar w:fldCharType="begin"/>
    </w:r>
    <w:r>
      <w:instrText xml:space="preserve"> PAGE   \* MERGEFORMAT </w:instrText>
    </w:r>
    <w:r w:rsidR="00446DFA">
      <w:fldChar w:fldCharType="separate"/>
    </w:r>
    <w:r>
      <w:rPr>
        <w:noProof/>
      </w:rPr>
      <w:t>2</w:t>
    </w:r>
    <w:r w:rsidR="00446DFA">
      <w:rPr>
        <w:noProof/>
      </w:rPr>
      <w:fldChar w:fldCharType="end"/>
    </w:r>
    <w:r>
      <w:tab/>
      <w:t>Cardno ENTRIX</w:t>
    </w:r>
    <w:r>
      <w:tab/>
      <w:t>Insert Date</w:t>
    </w:r>
  </w:p>
  <w:p w:rsidR="00C157E5" w:rsidRPr="00870182" w:rsidRDefault="00446DFA" w:rsidP="00DD49C2">
    <w:fldSimple w:instr=" FILENAME   \* MERGEFORMAT ">
      <w:r w:rsidR="00C157E5">
        <w:rPr>
          <w:noProof/>
        </w:rPr>
        <w:t>cardno_entrix_2012_report_template_1sided_r4.docx</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C157E5" w:rsidP="00767F66">
    <w:pPr>
      <w:pStyle w:val="Footer"/>
      <w:tabs>
        <w:tab w:val="left" w:pos="8730"/>
      </w:tabs>
    </w:pPr>
    <w:r>
      <w:t>August 2013</w:t>
    </w:r>
    <w:r>
      <w:tab/>
    </w:r>
    <w:r w:rsidRPr="0096621A">
      <w:t>Cardno</w:t>
    </w:r>
    <w:r>
      <w:t xml:space="preserve"> ENTRIX</w:t>
    </w:r>
    <w:r>
      <w:tab/>
      <w:t>A-</w:t>
    </w:r>
    <w:r w:rsidR="00446DFA">
      <w:fldChar w:fldCharType="begin"/>
    </w:r>
    <w:r>
      <w:instrText xml:space="preserve"> STYLEREF  "Appendix Number" </w:instrText>
    </w:r>
    <w:r w:rsidR="00446DFA">
      <w:fldChar w:fldCharType="end"/>
    </w:r>
    <w:r w:rsidR="00446DFA">
      <w:fldChar w:fldCharType="begin"/>
    </w:r>
    <w:r>
      <w:instrText xml:space="preserve"> STYLEREF  "Appendix Number" </w:instrText>
    </w:r>
    <w:r w:rsidR="00446DFA">
      <w:fldChar w:fldCharType="end"/>
    </w:r>
    <w:r w:rsidR="00446DFA">
      <w:fldChar w:fldCharType="begin"/>
    </w:r>
    <w:r>
      <w:instrText xml:space="preserve"> PAGE   \* MERGEFORMAT </w:instrText>
    </w:r>
    <w:r w:rsidR="00446DFA">
      <w:fldChar w:fldCharType="separate"/>
    </w:r>
    <w:r w:rsidR="00925E36">
      <w:rPr>
        <w:noProof/>
      </w:rPr>
      <w:t>12</w:t>
    </w:r>
    <w:r w:rsidR="00446DFA">
      <w:rPr>
        <w:noProof/>
      </w:rPr>
      <w:fldChar w:fldCharType="end"/>
    </w:r>
  </w:p>
  <w:p w:rsidR="00C157E5" w:rsidRPr="00870182" w:rsidRDefault="00C157E5" w:rsidP="00116FFE">
    <w:pPr>
      <w:pStyle w:val="FilePATH"/>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C157E5" w:rsidP="00877F5B">
    <w:pPr>
      <w:pStyle w:val="Footer"/>
    </w:pPr>
    <w:r>
      <w:t xml:space="preserve">August 2013 </w:t>
    </w:r>
    <w:r>
      <w:tab/>
    </w:r>
    <w:r w:rsidRPr="0096621A">
      <w:t>Cardno</w:t>
    </w:r>
    <w:r>
      <w:t xml:space="preserve"> ENTRIX</w:t>
    </w:r>
    <w:r>
      <w:tab/>
      <w:t>A-</w:t>
    </w:r>
    <w:r w:rsidR="00446DFA">
      <w:fldChar w:fldCharType="begin"/>
    </w:r>
    <w:r>
      <w:instrText xml:space="preserve"> PAGE   \* MERGEFORMAT </w:instrText>
    </w:r>
    <w:r w:rsidR="00446DFA">
      <w:fldChar w:fldCharType="separate"/>
    </w:r>
    <w:r w:rsidR="00925E36">
      <w:rPr>
        <w:noProof/>
      </w:rPr>
      <w:t>1</w:t>
    </w:r>
    <w:r w:rsidR="00446DFA">
      <w:rPr>
        <w:noProof/>
      </w:rPr>
      <w:fldChar w:fldCharType="end"/>
    </w:r>
  </w:p>
  <w:p w:rsidR="00C157E5" w:rsidRPr="00870182" w:rsidRDefault="00C157E5" w:rsidP="00877F5B">
    <w:pPr>
      <w:pStyle w:val="FilePATH"/>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C157E5" w:rsidP="001E3024">
    <w:pPr>
      <w:pStyle w:val="Footer"/>
    </w:pPr>
    <w:r>
      <w:t>C-</w:t>
    </w:r>
    <w:r w:rsidR="00446DFA">
      <w:fldChar w:fldCharType="begin"/>
    </w:r>
    <w:r>
      <w:instrText xml:space="preserve"> PAGE   \* MERGEFORMAT </w:instrText>
    </w:r>
    <w:r w:rsidR="00446DFA">
      <w:fldChar w:fldCharType="separate"/>
    </w:r>
    <w:r>
      <w:rPr>
        <w:noProof/>
      </w:rPr>
      <w:t>2</w:t>
    </w:r>
    <w:r w:rsidR="00446DFA">
      <w:rPr>
        <w:noProof/>
      </w:rPr>
      <w:fldChar w:fldCharType="end"/>
    </w:r>
    <w:r>
      <w:tab/>
      <w:t>Cardno ENTRIX</w:t>
    </w:r>
    <w:r>
      <w:tab/>
      <w:t>Insert Date</w:t>
    </w:r>
  </w:p>
  <w:p w:rsidR="00C157E5" w:rsidRDefault="00446DFA" w:rsidP="00DD49C2">
    <w:fldSimple w:instr=" FILENAME   \* MERGEFORMAT ">
      <w:r w:rsidR="00C157E5">
        <w:rPr>
          <w:noProof/>
        </w:rPr>
        <w:t>cardno_entrix_2012_report_template_1sided_r4.docx</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C157E5" w:rsidP="00562CDB">
    <w:pPr>
      <w:pStyle w:val="Footer"/>
      <w:pBdr>
        <w:top w:val="none" w:sz="0" w:space="0" w:color="auto"/>
      </w:pBd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C157E5" w:rsidP="00685287">
    <w:pPr>
      <w:pStyle w:val="Footer"/>
      <w:tabs>
        <w:tab w:val="left" w:pos="9075"/>
      </w:tabs>
    </w:pPr>
    <w:r>
      <w:t>Insert Date</w:t>
    </w:r>
    <w:r>
      <w:tab/>
    </w:r>
    <w:r w:rsidRPr="0096621A">
      <w:t>Cardno</w:t>
    </w:r>
    <w:r>
      <w:t xml:space="preserve"> ENTRIX</w:t>
    </w:r>
    <w:r>
      <w:tab/>
      <w:t>C-</w:t>
    </w:r>
    <w:r w:rsidR="00446DFA">
      <w:fldChar w:fldCharType="begin"/>
    </w:r>
    <w:r>
      <w:instrText xml:space="preserve"> STYLEREF  "Appendix Number" </w:instrText>
    </w:r>
    <w:r w:rsidR="00446DFA">
      <w:fldChar w:fldCharType="end"/>
    </w:r>
    <w:r w:rsidR="00446DFA">
      <w:fldChar w:fldCharType="begin"/>
    </w:r>
    <w:r>
      <w:instrText xml:space="preserve"> STYLEREF  "Appendix Number" </w:instrText>
    </w:r>
    <w:r w:rsidR="00446DFA">
      <w:fldChar w:fldCharType="end"/>
    </w:r>
    <w:r w:rsidR="00446DFA">
      <w:fldChar w:fldCharType="begin"/>
    </w:r>
    <w:r>
      <w:instrText xml:space="preserve"> PAGE   \* MERGEFORMAT </w:instrText>
    </w:r>
    <w:r w:rsidR="00446DFA">
      <w:fldChar w:fldCharType="separate"/>
    </w:r>
    <w:r w:rsidR="0046705D">
      <w:rPr>
        <w:noProof/>
      </w:rPr>
      <w:t>9</w:t>
    </w:r>
    <w:r w:rsidR="00446DFA">
      <w:rPr>
        <w:noProof/>
      </w:rPr>
      <w:fldChar w:fldCharType="end"/>
    </w:r>
  </w:p>
  <w:p w:rsidR="00C157E5" w:rsidRDefault="00446DFA" w:rsidP="00116FFE">
    <w:pPr>
      <w:pStyle w:val="FilePATH"/>
    </w:pPr>
    <w:fldSimple w:instr=" FILENAME   \* MERGEFORMAT ">
      <w:r w:rsidR="00C157E5">
        <w:t>cardno_entrix_2012_report_template_1sided_r4.docx</w:t>
      </w:r>
    </w:fldSimple>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C157E5" w:rsidP="00877F5B">
    <w:pPr>
      <w:pStyle w:val="Footer"/>
    </w:pPr>
    <w:r>
      <w:t xml:space="preserve">Insert Date </w:t>
    </w:r>
    <w:r>
      <w:tab/>
    </w:r>
    <w:r w:rsidRPr="0096621A">
      <w:t>Cardno</w:t>
    </w:r>
    <w:r>
      <w:t xml:space="preserve"> ENTRIX</w:t>
    </w:r>
    <w:r>
      <w:tab/>
      <w:t>C-</w:t>
    </w:r>
    <w:r w:rsidR="00446DFA">
      <w:fldChar w:fldCharType="begin"/>
    </w:r>
    <w:r>
      <w:instrText xml:space="preserve"> PAGE   \* MERGEFORMAT </w:instrText>
    </w:r>
    <w:r w:rsidR="00446DFA">
      <w:fldChar w:fldCharType="separate"/>
    </w:r>
    <w:r w:rsidR="00925E36">
      <w:rPr>
        <w:noProof/>
      </w:rPr>
      <w:t>1</w:t>
    </w:r>
    <w:r w:rsidR="00446DFA">
      <w:rPr>
        <w:noProof/>
      </w:rPr>
      <w:fldChar w:fldCharType="end"/>
    </w:r>
  </w:p>
  <w:p w:rsidR="00C157E5" w:rsidRPr="00870182" w:rsidRDefault="00446DFA" w:rsidP="00877F5B">
    <w:pPr>
      <w:pStyle w:val="FilePATH"/>
    </w:pPr>
    <w:fldSimple w:instr=" FILENAME   \* MERGEFORMAT ">
      <w:r w:rsidR="00C157E5">
        <w:t>cardno_entrix_2012_report_template_1sided_r4.docx</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FD10FC" w:rsidRDefault="00446DFA" w:rsidP="00620721">
    <w:pPr>
      <w:pStyle w:val="Footer"/>
    </w:pPr>
    <w:r>
      <w:fldChar w:fldCharType="begin"/>
    </w:r>
    <w:r w:rsidR="00C157E5">
      <w:instrText xml:space="preserve"> PAGE   \* MERGEFORMAT </w:instrText>
    </w:r>
    <w:r>
      <w:fldChar w:fldCharType="separate"/>
    </w:r>
    <w:r w:rsidR="00C157E5">
      <w:rPr>
        <w:noProof/>
      </w:rPr>
      <w:t>ii</w:t>
    </w:r>
    <w:r>
      <w:rPr>
        <w:noProof/>
      </w:rPr>
      <w:fldChar w:fldCharType="end"/>
    </w:r>
    <w:r w:rsidR="00C157E5" w:rsidRPr="00FD10FC">
      <w:t xml:space="preserve">   </w:t>
    </w:r>
    <w:fldSimple w:instr=" STYLEREF  &quot;ToC Heading&quot;  \* MERGEFORMAT ">
      <w:r w:rsidR="00C157E5">
        <w:rPr>
          <w:noProof/>
        </w:rPr>
        <w:t>Document Information</w:t>
      </w:r>
    </w:fldSimple>
    <w:r w:rsidR="00C157E5" w:rsidRPr="00FD10FC">
      <w:tab/>
      <w:t>Cardno ENTRIX</w:t>
    </w:r>
    <w:r w:rsidR="00C157E5" w:rsidRPr="00FD10FC">
      <w:tab/>
      <w:t>Insert Date</w:t>
    </w:r>
  </w:p>
  <w:p w:rsidR="00C157E5" w:rsidRPr="00870182" w:rsidRDefault="00446DFA" w:rsidP="00620721">
    <w:fldSimple w:instr=" FILENAME   \* MERGEFORMAT ">
      <w:r w:rsidR="00C157E5">
        <w:rPr>
          <w:noProof/>
        </w:rPr>
        <w:t>cardno_entrix_2012_report_template_1sided_r4.docx</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FD10FC" w:rsidRDefault="00C157E5" w:rsidP="00620721">
    <w:pPr>
      <w:pStyle w:val="Footer"/>
    </w:pPr>
    <w:r w:rsidRPr="00FD10FC">
      <w:t>Insert Date</w:t>
    </w:r>
    <w:r w:rsidRPr="00FD10FC">
      <w:tab/>
      <w:t>Cardno ENTRIX</w:t>
    </w:r>
    <w:r w:rsidRPr="00FD10FC">
      <w:tab/>
    </w:r>
    <w:r w:rsidR="00446DFA">
      <w:fldChar w:fldCharType="begin"/>
    </w:r>
    <w:r>
      <w:instrText xml:space="preserve"> STYLEREF  "ToC Heading"  \* MERGEFORMAT </w:instrText>
    </w:r>
    <w:r w:rsidR="00446DFA">
      <w:fldChar w:fldCharType="separate"/>
    </w:r>
    <w:r>
      <w:rPr>
        <w:b/>
        <w:bCs/>
        <w:noProof/>
      </w:rPr>
      <w:t>Error! Use the Home tab to apply ToC Heading to the text that you want to appear here.</w:t>
    </w:r>
    <w:r w:rsidR="00446DFA">
      <w:rPr>
        <w:noProof/>
      </w:rPr>
      <w:fldChar w:fldCharType="end"/>
    </w:r>
    <w:r>
      <w:t xml:space="preserve">   </w:t>
    </w:r>
    <w:r w:rsidR="00446DFA">
      <w:fldChar w:fldCharType="begin"/>
    </w:r>
    <w:r>
      <w:instrText xml:space="preserve"> PAGE   \* MERGEFORMAT </w:instrText>
    </w:r>
    <w:r w:rsidR="00446DFA">
      <w:fldChar w:fldCharType="separate"/>
    </w:r>
    <w:r>
      <w:rPr>
        <w:noProof/>
      </w:rPr>
      <w:t>ii</w:t>
    </w:r>
    <w:r w:rsidR="00446DFA">
      <w:rPr>
        <w:noProof/>
      </w:rPr>
      <w:fldChar w:fldCharType="end"/>
    </w:r>
  </w:p>
  <w:p w:rsidR="00C157E5" w:rsidRPr="00870182" w:rsidRDefault="00446DFA" w:rsidP="00620721">
    <w:pPr>
      <w:pStyle w:val="FilePATH"/>
    </w:pPr>
    <w:fldSimple w:instr=" FILENAME   \* MERGEFORMAT ">
      <w:r w:rsidR="00C157E5">
        <w:t>cardno_entrix_2012_report_template_1sided_r4.docx</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FD10FC" w:rsidRDefault="00446DFA" w:rsidP="004036EF">
    <w:pPr>
      <w:pStyle w:val="Footer"/>
    </w:pPr>
    <w:r>
      <w:fldChar w:fldCharType="begin"/>
    </w:r>
    <w:r w:rsidR="00C157E5">
      <w:instrText xml:space="preserve"> PAGE   \* MERGEFORMAT </w:instrText>
    </w:r>
    <w:r>
      <w:fldChar w:fldCharType="separate"/>
    </w:r>
    <w:r w:rsidR="00C157E5">
      <w:rPr>
        <w:noProof/>
      </w:rPr>
      <w:t>ii</w:t>
    </w:r>
    <w:r>
      <w:rPr>
        <w:noProof/>
      </w:rPr>
      <w:fldChar w:fldCharType="end"/>
    </w:r>
    <w:r w:rsidR="00C157E5" w:rsidRPr="00FD10FC">
      <w:t xml:space="preserve">   </w:t>
    </w:r>
    <w:r w:rsidR="00C157E5">
      <w:rPr>
        <w:bCs/>
        <w:noProof/>
      </w:rPr>
      <w:t>Table of Contents</w:t>
    </w:r>
    <w:r w:rsidR="00C157E5" w:rsidRPr="00FD10FC">
      <w:tab/>
      <w:t>Cardno ENTRIX</w:t>
    </w:r>
    <w:r w:rsidR="00C157E5" w:rsidRPr="00FD10FC">
      <w:tab/>
      <w:t>Insert Date</w:t>
    </w:r>
  </w:p>
  <w:p w:rsidR="00C157E5" w:rsidRPr="00870182" w:rsidRDefault="00446DFA" w:rsidP="004036EF">
    <w:fldSimple w:instr=" FILENAME   \* MERGEFORMAT ">
      <w:r w:rsidR="00C157E5">
        <w:rPr>
          <w:noProof/>
        </w:rPr>
        <w:t>cardno_entrix_2012_report_template_1sided_r4.docx</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FD10FC" w:rsidRDefault="00C157E5" w:rsidP="004036EF">
    <w:pPr>
      <w:pStyle w:val="Footer"/>
    </w:pPr>
    <w:r>
      <w:t>August 2013</w:t>
    </w:r>
    <w:r w:rsidRPr="00FD10FC">
      <w:tab/>
      <w:t>Cardno ENTRIX</w:t>
    </w:r>
    <w:r w:rsidRPr="00FD10FC">
      <w:tab/>
    </w:r>
    <w:r w:rsidRPr="00423D82">
      <w:rPr>
        <w:bCs/>
        <w:noProof/>
      </w:rPr>
      <w:t>Table</w:t>
    </w:r>
    <w:r>
      <w:rPr>
        <w:noProof/>
      </w:rPr>
      <w:t xml:space="preserve"> of Contents</w:t>
    </w:r>
    <w:r w:rsidRPr="00FD10FC">
      <w:t xml:space="preserve">   </w:t>
    </w:r>
    <w:r w:rsidR="00446DFA">
      <w:rPr>
        <w:noProof/>
      </w:rPr>
      <w:fldChar w:fldCharType="begin"/>
    </w:r>
    <w:r>
      <w:rPr>
        <w:noProof/>
      </w:rPr>
      <w:instrText xml:space="preserve"> PAGE   \* MERGEFORMAT </w:instrText>
    </w:r>
    <w:r w:rsidR="00446DFA">
      <w:rPr>
        <w:noProof/>
      </w:rPr>
      <w:fldChar w:fldCharType="separate"/>
    </w:r>
    <w:r w:rsidR="00925E36">
      <w:rPr>
        <w:noProof/>
      </w:rPr>
      <w:t>iii</w:t>
    </w:r>
    <w:r w:rsidR="00446DFA">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446DFA" w:rsidP="004036EF">
    <w:pPr>
      <w:pStyle w:val="Footer"/>
    </w:pPr>
    <w:r>
      <w:fldChar w:fldCharType="begin"/>
    </w:r>
    <w:r w:rsidR="00C157E5">
      <w:instrText xml:space="preserve"> PAGE   \* MERGEFORMAT </w:instrText>
    </w:r>
    <w:r>
      <w:fldChar w:fldCharType="separate"/>
    </w:r>
    <w:r w:rsidR="00C157E5">
      <w:rPr>
        <w:noProof/>
      </w:rPr>
      <w:t>ii</w:t>
    </w:r>
    <w:r>
      <w:rPr>
        <w:noProof/>
      </w:rPr>
      <w:fldChar w:fldCharType="end"/>
    </w:r>
    <w:r w:rsidR="00C157E5">
      <w:t xml:space="preserve">   </w:t>
    </w:r>
    <w:fldSimple w:instr=" STYLEREF  &quot;ES 1&quot;  \* MERGEFORMAT ">
      <w:r w:rsidR="00C157E5" w:rsidRPr="00794B5D">
        <w:rPr>
          <w:bCs/>
          <w:noProof/>
        </w:rPr>
        <w:t>Executive Summary</w:t>
      </w:r>
    </w:fldSimple>
    <w:r w:rsidR="00C157E5">
      <w:tab/>
      <w:t>Cardno ENTRIX</w:t>
    </w:r>
    <w:r w:rsidR="00C157E5">
      <w:tab/>
      <w:t>Insert Date</w:t>
    </w:r>
  </w:p>
  <w:p w:rsidR="00C157E5" w:rsidRPr="00870182" w:rsidRDefault="00446DFA" w:rsidP="004036EF">
    <w:fldSimple w:instr=" FILENAME   \* MERGEFORMAT ">
      <w:r w:rsidR="00C157E5">
        <w:rPr>
          <w:noProof/>
        </w:rPr>
        <w:t>cardno_entrix_2012_report_template_1sided_r4.docx</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FD10FC" w:rsidRDefault="00C157E5" w:rsidP="004036EF">
    <w:pPr>
      <w:pStyle w:val="Footer"/>
    </w:pPr>
    <w:r>
      <w:t>August 2013</w:t>
    </w:r>
    <w:r w:rsidRPr="00FD10FC">
      <w:tab/>
      <w:t>Cardno ENTRIX</w:t>
    </w:r>
    <w:r w:rsidRPr="00FD10FC">
      <w:tab/>
    </w:r>
    <w:fldSimple w:instr=" STYLEREF  &quot;ES 1&quot;  \* MERGEFORMAT ">
      <w:r w:rsidR="00925E36" w:rsidRPr="00925E36">
        <w:rPr>
          <w:bCs/>
          <w:noProof/>
        </w:rPr>
        <w:t>Executive Summary</w:t>
      </w:r>
    </w:fldSimple>
    <w:r w:rsidRPr="00FD10FC">
      <w:t xml:space="preserve">   </w:t>
    </w:r>
    <w:r w:rsidR="00446DFA">
      <w:fldChar w:fldCharType="begin"/>
    </w:r>
    <w:r>
      <w:instrText xml:space="preserve"> PAGE   \* MERGEFORMAT </w:instrText>
    </w:r>
    <w:r w:rsidR="00446DFA">
      <w:fldChar w:fldCharType="separate"/>
    </w:r>
    <w:r w:rsidR="00925E36">
      <w:rPr>
        <w:noProof/>
      </w:rPr>
      <w:t>v</w:t>
    </w:r>
    <w:r w:rsidR="00446DFA">
      <w:rPr>
        <w:noProof/>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C7724A" w:rsidRDefault="00C157E5" w:rsidP="001F3623">
    <w:pPr>
      <w:pStyle w:val="Footer"/>
    </w:pPr>
    <w:r>
      <w:t>August 2013</w:t>
    </w:r>
    <w:r w:rsidRPr="00FD10FC">
      <w:tab/>
      <w:t>Cardno ENTRIX</w:t>
    </w:r>
    <w:r w:rsidRPr="00FD10FC">
      <w:tab/>
    </w:r>
    <w:fldSimple w:instr=" STYLEREF  &quot;ES 1&quot;  \* MERGEFORMAT ">
      <w:r w:rsidR="00925E36" w:rsidRPr="00925E36">
        <w:rPr>
          <w:b/>
          <w:bCs/>
          <w:noProof/>
        </w:rPr>
        <w:t>Executive Summary</w:t>
      </w:r>
    </w:fldSimple>
    <w:r w:rsidRPr="00FD10FC">
      <w:t xml:space="preserve">   </w:t>
    </w:r>
    <w:r w:rsidR="00446DFA">
      <w:fldChar w:fldCharType="begin"/>
    </w:r>
    <w:r>
      <w:instrText xml:space="preserve"> PAGE   \* MERGEFORMAT </w:instrText>
    </w:r>
    <w:r w:rsidR="00446DFA">
      <w:fldChar w:fldCharType="separate"/>
    </w:r>
    <w:r w:rsidR="00925E36">
      <w:rPr>
        <w:noProof/>
      </w:rPr>
      <w:t>iv</w:t>
    </w:r>
    <w:r w:rsidR="00446DFA">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12B" w:rsidRDefault="00DD512B">
      <w:r>
        <w:separator/>
      </w:r>
    </w:p>
  </w:footnote>
  <w:footnote w:type="continuationSeparator" w:id="0">
    <w:p w:rsidR="00DD512B" w:rsidRDefault="00DD512B">
      <w:r>
        <w:continuationSeparator/>
      </w:r>
    </w:p>
  </w:footnote>
  <w:footnote w:type="continuationNotice" w:id="1">
    <w:p w:rsidR="00DD512B" w:rsidRDefault="00DD512B"/>
  </w:footnote>
  <w:footnote w:id="2">
    <w:p w:rsidR="00C157E5" w:rsidRDefault="00C157E5" w:rsidP="00E20DC8">
      <w:pPr>
        <w:pStyle w:val="FootnoteText"/>
      </w:pPr>
      <w:r>
        <w:rPr>
          <w:rStyle w:val="FootnoteReference"/>
        </w:rPr>
        <w:footnoteRef/>
      </w:r>
      <w:r>
        <w:t xml:space="preserve"> </w:t>
      </w:r>
      <w:r>
        <w:tab/>
      </w:r>
      <w:proofErr w:type="gramStart"/>
      <w:r>
        <w:t>Food &amp; Livestock Planning, Inc., Business and Marketing Models for Small Scale Meat Processing and Slaughterhouse Facilities, Curry County Economic &amp; Community Development, April 2011.</w:t>
      </w:r>
      <w:proofErr w:type="gramEnd"/>
    </w:p>
  </w:footnote>
  <w:footnote w:id="3">
    <w:p w:rsidR="00C157E5" w:rsidRDefault="00C157E5">
      <w:pPr>
        <w:pStyle w:val="FootnoteText"/>
      </w:pPr>
      <w:r>
        <w:rPr>
          <w:rStyle w:val="FootnoteReference"/>
        </w:rPr>
        <w:footnoteRef/>
      </w:r>
      <w:r>
        <w:t xml:space="preserve"> </w:t>
      </w:r>
      <w:r>
        <w:tab/>
        <w:t xml:space="preserve">Meter, Ken, Crossroads Resource Center, Western Montana Local Farm and Food Economy, accessed online at </w:t>
      </w:r>
      <w:hyperlink r:id="rId1" w:history="1">
        <w:r w:rsidRPr="00FC0D54">
          <w:rPr>
            <w:rStyle w:val="Hyperlink"/>
          </w:rPr>
          <w:t>http://www.growmontana.ncat.org/docs/meter_research.pdf</w:t>
        </w:r>
      </w:hyperlink>
      <w:r>
        <w:tab/>
      </w:r>
    </w:p>
  </w:footnote>
  <w:footnote w:id="4">
    <w:p w:rsidR="00C157E5" w:rsidRDefault="00C157E5">
      <w:pPr>
        <w:pStyle w:val="FootnoteText"/>
      </w:pPr>
      <w:r>
        <w:rPr>
          <w:rStyle w:val="FootnoteReference"/>
        </w:rPr>
        <w:footnoteRef/>
      </w:r>
      <w:r>
        <w:t xml:space="preserve"> </w:t>
      </w:r>
      <w:r>
        <w:tab/>
        <w:t xml:space="preserve">Meyer, Steve and Len Steiner, </w:t>
      </w:r>
      <w:proofErr w:type="gramStart"/>
      <w:r>
        <w:t>The</w:t>
      </w:r>
      <w:proofErr w:type="gramEnd"/>
      <w:r>
        <w:t xml:space="preserve"> Daily Livestock Report, CME Group, Volume 9, No. 22, February 2011.</w:t>
      </w:r>
    </w:p>
  </w:footnote>
  <w:footnote w:id="5">
    <w:p w:rsidR="00C157E5" w:rsidRDefault="00C157E5">
      <w:pPr>
        <w:pStyle w:val="FootnoteText"/>
      </w:pPr>
      <w:r>
        <w:rPr>
          <w:rStyle w:val="FootnoteReference"/>
        </w:rPr>
        <w:footnoteRef/>
      </w:r>
      <w:r>
        <w:t xml:space="preserve"> </w:t>
      </w:r>
      <w:r>
        <w:tab/>
        <w:t xml:space="preserve">Mobile Slaughter Unit Compliance Guide, USDA, accessed online at </w:t>
      </w:r>
      <w:r w:rsidRPr="00AE157D">
        <w:t>http://www.fsis.usda.gov/wps/wcm/connect/091d8968-f850-45e5-b7fa-f3473e0c3b0e/Compliance_Guide_Mobile_Slaughter.pdf?MOD=AJPERES</w:t>
      </w:r>
      <w:r>
        <w:t>.</w:t>
      </w:r>
    </w:p>
  </w:footnote>
  <w:footnote w:id="6">
    <w:p w:rsidR="00C157E5" w:rsidRDefault="00C157E5">
      <w:pPr>
        <w:pStyle w:val="FootnoteText"/>
      </w:pPr>
      <w:r>
        <w:rPr>
          <w:rStyle w:val="FootnoteReference"/>
        </w:rPr>
        <w:footnoteRef/>
      </w:r>
      <w:r>
        <w:t xml:space="preserve"> </w:t>
      </w:r>
      <w:r>
        <w:tab/>
        <w:t>Personal communication between Jenna Miller, Registered Sanitarian, Missoula County, and Lee Elder, Cardno ENTRIX, April 1, 2013</w:t>
      </w:r>
    </w:p>
  </w:footnote>
  <w:footnote w:id="7">
    <w:p w:rsidR="00C157E5" w:rsidRDefault="00C157E5">
      <w:pPr>
        <w:pStyle w:val="FootnoteText"/>
      </w:pPr>
      <w:r>
        <w:rPr>
          <w:rStyle w:val="FootnoteReference"/>
        </w:rPr>
        <w:footnoteRef/>
      </w:r>
      <w:r>
        <w:t xml:space="preserve"> </w:t>
      </w:r>
      <w:r>
        <w:tab/>
        <w:t xml:space="preserve">Personal Communication between Lee Elder, Cardno ENTRIX and Jeff Legg, USDA FSIS, Frontline Supervisor for Montana, April 5, 2013.  </w:t>
      </w:r>
    </w:p>
  </w:footnote>
  <w:footnote w:id="8">
    <w:p w:rsidR="00C157E5" w:rsidRDefault="00C157E5">
      <w:pPr>
        <w:pStyle w:val="FootnoteText"/>
      </w:pPr>
      <w:r>
        <w:rPr>
          <w:rStyle w:val="FootnoteReference"/>
        </w:rPr>
        <w:footnoteRef/>
      </w:r>
      <w:r>
        <w:t xml:space="preserve"> </w:t>
      </w:r>
      <w:r>
        <w:tab/>
        <w:t xml:space="preserve">As a point of comparison: H&amp;H Meats in Missoula will process up to 3,500 head of animals annually (cut &amp; wrap facility).  However, nearly all of these animals are wild game.  Bison and cattle will account for less than 50 head annually.  </w:t>
      </w:r>
      <w:proofErr w:type="gramStart"/>
      <w:r>
        <w:t xml:space="preserve">Personal Communication between Travis </w:t>
      </w:r>
      <w:proofErr w:type="spellStart"/>
      <w:r>
        <w:t>Greenwalt</w:t>
      </w:r>
      <w:proofErr w:type="spellEnd"/>
      <w:r>
        <w:t xml:space="preserve">, Cardno ENTRIX, and Adam </w:t>
      </w:r>
      <w:proofErr w:type="spellStart"/>
      <w:r>
        <w:t>Negathon</w:t>
      </w:r>
      <w:proofErr w:type="spellEnd"/>
      <w:r>
        <w:t>, H&amp;H Meats.</w:t>
      </w:r>
      <w:proofErr w:type="gramEnd"/>
      <w:r>
        <w:t xml:space="preserve"> </w:t>
      </w:r>
    </w:p>
  </w:footnote>
  <w:footnote w:id="9">
    <w:p w:rsidR="00C157E5" w:rsidRDefault="00C157E5">
      <w:pPr>
        <w:pStyle w:val="FootnoteText"/>
      </w:pPr>
      <w:r>
        <w:rPr>
          <w:rStyle w:val="FootnoteReference"/>
        </w:rPr>
        <w:footnoteRef/>
      </w:r>
      <w:r>
        <w:t xml:space="preserve"> </w:t>
      </w:r>
      <w:r>
        <w:tab/>
        <w:t xml:space="preserve">Cost estimate from Reed Construction Data, accessed online at: </w:t>
      </w:r>
      <w:hyperlink r:id="rId2" w:history="1">
        <w:r w:rsidRPr="0090070A">
          <w:rPr>
            <w:rStyle w:val="Hyperlink"/>
          </w:rPr>
          <w:t>http://www.reedconstructiondata.com/market-intelligence/articles/rsmeans-dollar-per-square-foot-construction-costs-for-four-industrial-type/</w:t>
        </w:r>
      </w:hyperlink>
      <w:r>
        <w:t>, spring 2013.</w:t>
      </w:r>
    </w:p>
  </w:footnote>
  <w:footnote w:id="10">
    <w:p w:rsidR="00C157E5" w:rsidRPr="00914E98" w:rsidRDefault="00C157E5" w:rsidP="00786961">
      <w:pPr>
        <w:pStyle w:val="FootnoteText"/>
        <w:rPr>
          <w:u w:val="single"/>
        </w:rPr>
      </w:pPr>
      <w:r>
        <w:rPr>
          <w:rStyle w:val="FootnoteReference"/>
        </w:rPr>
        <w:footnoteRef/>
      </w:r>
      <w:r>
        <w:t xml:space="preserve"> Island Grown Farmers Co-Op, Where to Buy, </w:t>
      </w:r>
      <w:r w:rsidRPr="00914E98">
        <w:t>Website (</w:t>
      </w:r>
      <w:hyperlink r:id="rId3" w:history="1">
        <w:r w:rsidRPr="00914E98">
          <w:rPr>
            <w:rStyle w:val="Hyperlink"/>
            <w:u w:val="none"/>
          </w:rPr>
          <w:t>http://www.igfcmeats.com/6.html</w:t>
        </w:r>
      </w:hyperlink>
      <w:r w:rsidRPr="00914E98">
        <w:t xml:space="preserve">) </w:t>
      </w:r>
      <w:r>
        <w:t>accessed April 4, 2013.</w:t>
      </w:r>
    </w:p>
  </w:footnote>
  <w:footnote w:id="11">
    <w:p w:rsidR="00C157E5" w:rsidRDefault="00C157E5" w:rsidP="00786961">
      <w:pPr>
        <w:pStyle w:val="FootnoteText"/>
      </w:pPr>
      <w:r>
        <w:rPr>
          <w:rStyle w:val="FootnoteReference"/>
        </w:rPr>
        <w:footnoteRef/>
      </w:r>
      <w:r>
        <w:t xml:space="preserve"> Island Grown Farmers Co-Op, Where to Buy, </w:t>
      </w:r>
      <w:r w:rsidRPr="00914E98">
        <w:t>Website (</w:t>
      </w:r>
      <w:hyperlink r:id="rId4" w:history="1">
        <w:r w:rsidRPr="00914E98">
          <w:rPr>
            <w:rStyle w:val="Hyperlink"/>
            <w:u w:val="none"/>
          </w:rPr>
          <w:t>http://www.igfcmeats.com/6.html</w:t>
        </w:r>
      </w:hyperlink>
      <w:r w:rsidRPr="00914E98">
        <w:t xml:space="preserve">) </w:t>
      </w:r>
      <w:r>
        <w:t>accessed April 4, 2013.</w:t>
      </w:r>
    </w:p>
  </w:footnote>
  <w:footnote w:id="12">
    <w:p w:rsidR="00C157E5" w:rsidRDefault="00C157E5" w:rsidP="00786961">
      <w:pPr>
        <w:pStyle w:val="FootnoteText"/>
      </w:pPr>
      <w:r>
        <w:rPr>
          <w:rStyle w:val="FootnoteReference"/>
        </w:rPr>
        <w:footnoteRef/>
      </w:r>
      <w:r>
        <w:t xml:space="preserve"> </w:t>
      </w:r>
      <w:r>
        <w:tab/>
        <w:t>Oregon State University, Island Grown Farmer Cooperative, Website (</w:t>
      </w:r>
      <w:hyperlink r:id="rId5" w:history="1">
        <w:r w:rsidRPr="003850F0">
          <w:rPr>
            <w:rStyle w:val="Hyperlink"/>
          </w:rPr>
          <w:t>http://www.extension.org/pages/15739/island-grown-farmers-cooperative</w:t>
        </w:r>
      </w:hyperlink>
      <w:r>
        <w:t xml:space="preserve">) accessed April 5, 2013. </w:t>
      </w:r>
    </w:p>
  </w:footnote>
  <w:footnote w:id="13">
    <w:p w:rsidR="00C157E5" w:rsidRDefault="00C157E5" w:rsidP="00786961">
      <w:pPr>
        <w:pStyle w:val="FootnoteText"/>
      </w:pPr>
      <w:r>
        <w:rPr>
          <w:rStyle w:val="FootnoteReference"/>
        </w:rPr>
        <w:footnoteRef/>
      </w:r>
      <w:r>
        <w:t xml:space="preserve"> </w:t>
      </w:r>
      <w:r>
        <w:tab/>
        <w:t>Puget Sound Meat Producers Cooperative, Website (</w:t>
      </w:r>
      <w:hyperlink r:id="rId6" w:history="1">
        <w:r w:rsidRPr="008270AC">
          <w:rPr>
            <w:rStyle w:val="Hyperlink"/>
          </w:rPr>
          <w:t>http://www.pugetsoundmeat.com/FAQ.html</w:t>
        </w:r>
      </w:hyperlink>
      <w:r>
        <w:t>) accessed April 6, 2013.</w:t>
      </w:r>
    </w:p>
  </w:footnote>
  <w:footnote w:id="14">
    <w:p w:rsidR="00C157E5" w:rsidRDefault="00C157E5" w:rsidP="00786961">
      <w:pPr>
        <w:pStyle w:val="FootnoteText"/>
      </w:pPr>
      <w:r>
        <w:rPr>
          <w:rStyle w:val="FootnoteReference"/>
        </w:rPr>
        <w:footnoteRef/>
      </w:r>
      <w:r>
        <w:t xml:space="preserve"> </w:t>
      </w:r>
      <w:r>
        <w:tab/>
        <w:t>Puget Sound Meat Producers Cooperative, Website (</w:t>
      </w:r>
      <w:hyperlink r:id="rId7" w:history="1">
        <w:r w:rsidRPr="008270AC">
          <w:rPr>
            <w:rStyle w:val="Hyperlink"/>
          </w:rPr>
          <w:t>http://www.pugetsoundmeat.com/PresMessages/PresMessage20130131 .html</w:t>
        </w:r>
      </w:hyperlink>
      <w:r>
        <w:t>) accessed April 6, 2013.</w:t>
      </w:r>
    </w:p>
  </w:footnote>
  <w:footnote w:id="15">
    <w:p w:rsidR="00C157E5" w:rsidRDefault="00C157E5" w:rsidP="00786961">
      <w:pPr>
        <w:pStyle w:val="FootnoteText"/>
      </w:pPr>
      <w:r>
        <w:rPr>
          <w:rStyle w:val="FootnoteReference"/>
        </w:rPr>
        <w:footnoteRef/>
      </w:r>
      <w:r>
        <w:t xml:space="preserve">  </w:t>
      </w:r>
      <w:r>
        <w:tab/>
        <w:t>Washington State University Extension, Website (</w:t>
      </w:r>
      <w:hyperlink r:id="rId8" w:history="1">
        <w:r w:rsidRPr="008270AC">
          <w:rPr>
            <w:rStyle w:val="Hyperlink"/>
          </w:rPr>
          <w:t>http://www.extension.org/pages/28436/puget-sound-meat-producers-cooperative</w:t>
        </w:r>
      </w:hyperlink>
      <w:r>
        <w:t>) accessed April 6, 2013.</w:t>
      </w:r>
    </w:p>
  </w:footnote>
  <w:footnote w:id="16">
    <w:p w:rsidR="00C157E5" w:rsidRDefault="00C157E5" w:rsidP="00786961">
      <w:pPr>
        <w:pStyle w:val="FootnoteText"/>
      </w:pPr>
      <w:r>
        <w:rPr>
          <w:rStyle w:val="FootnoteReference"/>
        </w:rPr>
        <w:footnoteRef/>
      </w:r>
      <w:r>
        <w:t xml:space="preserve"> </w:t>
      </w:r>
      <w:r>
        <w:tab/>
        <w:t>Puget Sound Meat Producers Cooperative, Website (</w:t>
      </w:r>
      <w:hyperlink r:id="rId9" w:history="1">
        <w:r w:rsidRPr="008270AC">
          <w:rPr>
            <w:rStyle w:val="Hyperlink"/>
          </w:rPr>
          <w:t>http://www.pugetsoundmeat.com/about.html</w:t>
        </w:r>
      </w:hyperlink>
      <w:r>
        <w:t>) accessed April 6, 2013.</w:t>
      </w:r>
    </w:p>
  </w:footnote>
  <w:footnote w:id="17">
    <w:p w:rsidR="00C157E5" w:rsidRDefault="00C157E5" w:rsidP="00786961">
      <w:pPr>
        <w:pStyle w:val="FootnoteText"/>
      </w:pPr>
      <w:r>
        <w:rPr>
          <w:rStyle w:val="FootnoteReference"/>
        </w:rPr>
        <w:footnoteRef/>
      </w:r>
      <w:r>
        <w:t xml:space="preserve"> </w:t>
      </w:r>
      <w:r>
        <w:tab/>
        <w:t>Oregon State University, Kentucky Mobile Poultry Processing Unit, Website (</w:t>
      </w:r>
      <w:hyperlink r:id="rId10" w:history="1">
        <w:r w:rsidRPr="003850F0">
          <w:rPr>
            <w:rStyle w:val="Hyperlink"/>
          </w:rPr>
          <w:t>http://www.extension.org/pages/16092/kentucky-mobile-poultry-processing-unit</w:t>
        </w:r>
      </w:hyperlink>
      <w:r>
        <w:t xml:space="preserve">) accessed April 5, 2013. </w:t>
      </w:r>
    </w:p>
  </w:footnote>
  <w:footnote w:id="18">
    <w:p w:rsidR="00C157E5" w:rsidRDefault="00C157E5" w:rsidP="00786961">
      <w:pPr>
        <w:pStyle w:val="FootnoteText"/>
      </w:pPr>
      <w:r>
        <w:rPr>
          <w:rStyle w:val="FootnoteReference"/>
        </w:rPr>
        <w:footnoteRef/>
      </w:r>
      <w:r>
        <w:t xml:space="preserve"> J&amp;R Meat and Sausage, Website (</w:t>
      </w:r>
      <w:hyperlink r:id="rId11" w:history="1">
        <w:r w:rsidRPr="008270AC">
          <w:rPr>
            <w:rStyle w:val="Hyperlink"/>
          </w:rPr>
          <w:t>http://jrmeats.com/processing/</w:t>
        </w:r>
      </w:hyperlink>
      <w:r>
        <w:t>) accessed April 6, 2013.</w:t>
      </w:r>
    </w:p>
  </w:footnote>
  <w:footnote w:id="19">
    <w:p w:rsidR="00C157E5" w:rsidRDefault="00C157E5" w:rsidP="00786961">
      <w:pPr>
        <w:pStyle w:val="FootnoteText"/>
      </w:pPr>
      <w:r>
        <w:rPr>
          <w:rStyle w:val="FootnoteReference"/>
        </w:rPr>
        <w:footnoteRef/>
      </w:r>
      <w:r>
        <w:t xml:space="preserve"> </w:t>
      </w:r>
      <w:r>
        <w:tab/>
      </w:r>
      <w:r w:rsidRPr="00652B86">
        <w:t>Washington State University, Mobile Slaughtering Units, Website (</w:t>
      </w:r>
      <w:hyperlink r:id="rId12" w:history="1">
        <w:r w:rsidRPr="008270AC">
          <w:rPr>
            <w:rStyle w:val="Hyperlink"/>
          </w:rPr>
          <w:t>http://www.extension.org/pages/22054/central-coast-ca-mobile-harvest-unit</w:t>
        </w:r>
      </w:hyperlink>
      <w:r>
        <w:t xml:space="preserve">) </w:t>
      </w:r>
      <w:r w:rsidRPr="00652B86">
        <w:t>accessed April 6, 2013.</w:t>
      </w:r>
    </w:p>
  </w:footnote>
  <w:footnote w:id="20">
    <w:p w:rsidR="00C157E5" w:rsidRDefault="00C157E5" w:rsidP="00786961">
      <w:pPr>
        <w:pStyle w:val="FootnoteText"/>
      </w:pPr>
      <w:r>
        <w:rPr>
          <w:rStyle w:val="FootnoteReference"/>
        </w:rPr>
        <w:footnoteRef/>
      </w:r>
      <w:r>
        <w:t xml:space="preserve"> </w:t>
      </w:r>
      <w:r>
        <w:tab/>
      </w:r>
      <w:proofErr w:type="spellStart"/>
      <w:r>
        <w:t>Gwin</w:t>
      </w:r>
      <w:proofErr w:type="spellEnd"/>
      <w:r>
        <w:t>, Lauren, April 2010, Mobile Slaughter Unit Manual, Website (</w:t>
      </w:r>
      <w:hyperlink r:id="rId13" w:history="1">
        <w:r>
          <w:rPr>
            <w:rStyle w:val="Hyperlink"/>
          </w:rPr>
          <w:t>http://www.extension.org/mediawiki/files/2/2c/NMPAN_MSU_Manual_May_2010.pdf</w:t>
        </w:r>
      </w:hyperlink>
      <w:r>
        <w:t xml:space="preserve">) accessed April 5, 2013. </w:t>
      </w:r>
    </w:p>
  </w:footnote>
  <w:footnote w:id="21">
    <w:p w:rsidR="00C157E5" w:rsidRDefault="00C157E5" w:rsidP="00786961">
      <w:pPr>
        <w:pStyle w:val="FootnoteText"/>
      </w:pPr>
      <w:r>
        <w:rPr>
          <w:rStyle w:val="FootnoteReference"/>
        </w:rPr>
        <w:footnoteRef/>
      </w:r>
      <w:r>
        <w:t xml:space="preserve"> </w:t>
      </w:r>
      <w:r>
        <w:tab/>
        <w:t xml:space="preserve">TCEDC, Mobile </w:t>
      </w:r>
      <w:proofErr w:type="spellStart"/>
      <w:r>
        <w:t>Matanza</w:t>
      </w:r>
      <w:proofErr w:type="spellEnd"/>
      <w:r>
        <w:t>, Website (</w:t>
      </w:r>
      <w:hyperlink r:id="rId14" w:history="1">
        <w:r>
          <w:rPr>
            <w:rStyle w:val="Hyperlink"/>
          </w:rPr>
          <w:t>http://www.tcedc.org/files/MLSU%20Brochure.pdf</w:t>
        </w:r>
      </w:hyperlink>
      <w:r>
        <w:t xml:space="preserve">) accessed April 6, 2013. </w:t>
      </w:r>
    </w:p>
  </w:footnote>
  <w:footnote w:id="22">
    <w:p w:rsidR="00C157E5" w:rsidRDefault="00C157E5" w:rsidP="00786961">
      <w:pPr>
        <w:pStyle w:val="FootnoteText"/>
      </w:pPr>
      <w:r>
        <w:rPr>
          <w:rStyle w:val="FootnoteReference"/>
        </w:rPr>
        <w:footnoteRef/>
      </w:r>
      <w:r>
        <w:t xml:space="preserve"> </w:t>
      </w:r>
      <w:r>
        <w:tab/>
      </w:r>
      <w:r w:rsidRPr="00652B86">
        <w:t>Washington State University, Mobile Slaughtering Units, Website (</w:t>
      </w:r>
      <w:hyperlink r:id="rId15" w:history="1">
        <w:r w:rsidRPr="00652B86">
          <w:t>http://www.extension.org/pages/19781/mobile-slaughterprocessing-units-currently-in-operation</w:t>
        </w:r>
      </w:hyperlink>
      <w:r>
        <w:t xml:space="preserve">) </w:t>
      </w:r>
      <w:r w:rsidRPr="00652B86">
        <w:t>accessed April 6, 2013.</w:t>
      </w:r>
      <w:r>
        <w:rPr>
          <w:sz w:val="20"/>
          <w:szCs w:val="22"/>
        </w:rPr>
        <w:t xml:space="preserve"> </w:t>
      </w:r>
    </w:p>
  </w:footnote>
  <w:footnote w:id="23">
    <w:p w:rsidR="00C157E5" w:rsidRDefault="00C157E5" w:rsidP="00786961">
      <w:pPr>
        <w:pStyle w:val="FootnoteText"/>
      </w:pPr>
      <w:r>
        <w:rPr>
          <w:rStyle w:val="FootnoteReference"/>
        </w:rPr>
        <w:footnoteRef/>
      </w:r>
      <w:r>
        <w:t xml:space="preserve"> </w:t>
      </w:r>
      <w:r>
        <w:tab/>
        <w:t>Oregon State University, Mobile Slaughter Unit Case Studies, Website (</w:t>
      </w:r>
      <w:hyperlink r:id="rId16" w:history="1">
        <w:r w:rsidRPr="003850F0">
          <w:rPr>
            <w:rStyle w:val="Hyperlink"/>
          </w:rPr>
          <w:t>http://www.extension.org/pages/33160/mobile-slaughter-unit-case-studies</w:t>
        </w:r>
      </w:hyperlink>
      <w:r>
        <w:t>) accessed April 5, 2013.</w:t>
      </w:r>
    </w:p>
  </w:footnote>
  <w:footnote w:id="24">
    <w:p w:rsidR="00C157E5" w:rsidRDefault="00C157E5" w:rsidP="00786961">
      <w:pPr>
        <w:pStyle w:val="FootnoteText"/>
      </w:pPr>
      <w:r>
        <w:rPr>
          <w:rStyle w:val="FootnoteReference"/>
        </w:rPr>
        <w:footnoteRef/>
      </w:r>
      <w:r>
        <w:t xml:space="preserve"> </w:t>
      </w:r>
      <w:r>
        <w:tab/>
        <w:t>Oregon State University, Mobile Slaughter Unit Case Studies, Website (</w:t>
      </w:r>
      <w:hyperlink r:id="rId17" w:history="1">
        <w:r w:rsidRPr="003850F0">
          <w:rPr>
            <w:rStyle w:val="Hyperlink"/>
          </w:rPr>
          <w:t>http://www.extension.org/pages/33160/mobile-slaughter-unit-case-studies</w:t>
        </w:r>
      </w:hyperlink>
      <w:r>
        <w:t xml:space="preserve">) accessed April 5, 2013. </w:t>
      </w:r>
    </w:p>
  </w:footnote>
  <w:footnote w:id="25">
    <w:p w:rsidR="00C157E5" w:rsidRDefault="00C157E5" w:rsidP="00786961">
      <w:pPr>
        <w:pStyle w:val="FootnoteText"/>
      </w:pPr>
      <w:r>
        <w:rPr>
          <w:rStyle w:val="FootnoteReference"/>
        </w:rPr>
        <w:footnoteRef/>
      </w:r>
      <w:r>
        <w:t xml:space="preserve"> </w:t>
      </w:r>
      <w:r>
        <w:tab/>
      </w:r>
      <w:proofErr w:type="spellStart"/>
      <w:r>
        <w:t>Wineke</w:t>
      </w:r>
      <w:proofErr w:type="spellEnd"/>
      <w:r>
        <w:t xml:space="preserve">, Andrew, </w:t>
      </w:r>
      <w:proofErr w:type="spellStart"/>
      <w:r>
        <w:t>Callicrate</w:t>
      </w:r>
      <w:proofErr w:type="spellEnd"/>
      <w:r>
        <w:t xml:space="preserve"> is Brining the Beef with Mobile Meat Packing, Website (</w:t>
      </w:r>
      <w:hyperlink r:id="rId18" w:history="1">
        <w:r>
          <w:rPr>
            <w:rStyle w:val="Hyperlink"/>
          </w:rPr>
          <w:t>http://www.gazette.com/articles/says-118395-callicrate-plant.html</w:t>
        </w:r>
      </w:hyperlink>
      <w:r>
        <w:t>) accessed April 9, 2013.</w:t>
      </w:r>
    </w:p>
  </w:footnote>
  <w:footnote w:id="26">
    <w:p w:rsidR="00C157E5" w:rsidRDefault="00C157E5" w:rsidP="00786961">
      <w:pPr>
        <w:pStyle w:val="FootnoteText"/>
      </w:pPr>
      <w:r>
        <w:rPr>
          <w:rStyle w:val="FootnoteReference"/>
        </w:rPr>
        <w:footnoteRef/>
      </w:r>
      <w:r>
        <w:t xml:space="preserve"> </w:t>
      </w:r>
      <w:r>
        <w:tab/>
        <w:t>Ranch Food Direct, Home, Website (</w:t>
      </w:r>
      <w:hyperlink r:id="rId19" w:history="1">
        <w:r>
          <w:rPr>
            <w:rStyle w:val="Hyperlink"/>
          </w:rPr>
          <w:t>http://ranchfoodsdirect.com/</w:t>
        </w:r>
      </w:hyperlink>
      <w:r>
        <w:t xml:space="preserve">) accessed April, 9, 2013. </w:t>
      </w:r>
    </w:p>
  </w:footnote>
  <w:footnote w:id="27">
    <w:p w:rsidR="00C157E5" w:rsidRDefault="00C157E5" w:rsidP="00786961">
      <w:pPr>
        <w:pStyle w:val="FootnoteText"/>
      </w:pPr>
      <w:r>
        <w:rPr>
          <w:rStyle w:val="FootnoteReference"/>
        </w:rPr>
        <w:footnoteRef/>
      </w:r>
      <w:r>
        <w:t xml:space="preserve"> </w:t>
      </w:r>
      <w:r>
        <w:tab/>
        <w:t>Ranch Food Direct, Home, Website (</w:t>
      </w:r>
      <w:hyperlink r:id="rId20" w:history="1">
        <w:r>
          <w:rPr>
            <w:rStyle w:val="Hyperlink"/>
          </w:rPr>
          <w:t>http://ranchfoodsdirect.com/</w:t>
        </w:r>
      </w:hyperlink>
      <w:r>
        <w:t>) accessed April, 9, 2013.</w:t>
      </w:r>
    </w:p>
  </w:footnote>
  <w:footnote w:id="28">
    <w:p w:rsidR="00C157E5" w:rsidRDefault="00C157E5" w:rsidP="00786961">
      <w:pPr>
        <w:pStyle w:val="FootnoteText"/>
      </w:pPr>
      <w:r>
        <w:rPr>
          <w:rStyle w:val="FootnoteReference"/>
        </w:rPr>
        <w:footnoteRef/>
      </w:r>
      <w:r>
        <w:t xml:space="preserve"> </w:t>
      </w:r>
      <w:r>
        <w:tab/>
        <w:t>Ranch Food Direct, FAQ, Website (</w:t>
      </w:r>
      <w:hyperlink r:id="rId21" w:history="1">
        <w:r>
          <w:rPr>
            <w:rStyle w:val="Hyperlink"/>
          </w:rPr>
          <w:t>http://ranchfoodsdirect.com/</w:t>
        </w:r>
      </w:hyperlink>
      <w:r>
        <w:t>) accessed April, 9, 2013.</w:t>
      </w:r>
    </w:p>
  </w:footnote>
  <w:footnote w:id="29">
    <w:p w:rsidR="00C157E5" w:rsidRDefault="00C157E5" w:rsidP="00786961">
      <w:pPr>
        <w:pStyle w:val="FootnoteText"/>
      </w:pPr>
      <w:r>
        <w:rPr>
          <w:rStyle w:val="FootnoteReference"/>
        </w:rPr>
        <w:footnoteRef/>
      </w:r>
      <w:r>
        <w:t xml:space="preserve"> </w:t>
      </w:r>
      <w:r>
        <w:tab/>
      </w:r>
      <w:proofErr w:type="spellStart"/>
      <w:r>
        <w:t>Wineke</w:t>
      </w:r>
      <w:proofErr w:type="spellEnd"/>
      <w:r>
        <w:t xml:space="preserve">, Andrew, </w:t>
      </w:r>
      <w:proofErr w:type="spellStart"/>
      <w:r>
        <w:t>Callicrate</w:t>
      </w:r>
      <w:proofErr w:type="spellEnd"/>
      <w:r>
        <w:t xml:space="preserve"> is Brining the Beef with Mobile Meat Packing, Website (</w:t>
      </w:r>
      <w:hyperlink r:id="rId22" w:history="1">
        <w:r>
          <w:rPr>
            <w:rStyle w:val="Hyperlink"/>
          </w:rPr>
          <w:t>http://www.gazette.com/articles/says-118395-callicrate-plant.html</w:t>
        </w:r>
      </w:hyperlink>
      <w:r>
        <w:t xml:space="preserve">) accessed April 9, 2013. </w:t>
      </w:r>
    </w:p>
  </w:footnote>
  <w:footnote w:id="30">
    <w:p w:rsidR="00C157E5" w:rsidRDefault="00C157E5" w:rsidP="00786961">
      <w:pPr>
        <w:pStyle w:val="FootnoteText"/>
      </w:pPr>
      <w:r>
        <w:rPr>
          <w:rStyle w:val="FootnoteReference"/>
        </w:rPr>
        <w:footnoteRef/>
      </w:r>
      <w:r>
        <w:t xml:space="preserve"> </w:t>
      </w:r>
      <w:r>
        <w:tab/>
        <w:t>Oregon State University, Website (</w:t>
      </w:r>
      <w:hyperlink r:id="rId23" w:history="1">
        <w:r w:rsidRPr="003850F0">
          <w:rPr>
            <w:rStyle w:val="Hyperlink"/>
          </w:rPr>
          <w:t>http://www.extension.org/pages/66222/renewable-harvest-mobile-meat-processing-unit</w:t>
        </w:r>
      </w:hyperlink>
      <w:r>
        <w:t>) accessed April 5, 201</w:t>
      </w:r>
    </w:p>
  </w:footnote>
  <w:footnote w:id="31">
    <w:p w:rsidR="00C157E5" w:rsidRDefault="00C157E5" w:rsidP="00786961">
      <w:pPr>
        <w:pStyle w:val="FootnoteText"/>
      </w:pPr>
      <w:r>
        <w:rPr>
          <w:rStyle w:val="FootnoteReference"/>
        </w:rPr>
        <w:footnoteRef/>
      </w:r>
      <w:r>
        <w:t xml:space="preserve"> </w:t>
      </w:r>
      <w:r>
        <w:tab/>
        <w:t>Washington State University Extension, Website (</w:t>
      </w:r>
      <w:hyperlink r:id="rId24" w:history="1">
        <w:r w:rsidRPr="0028273C">
          <w:rPr>
            <w:rStyle w:val="Hyperlink"/>
          </w:rPr>
          <w:t>http://www.extension.org/pages/66275/modular-harvest-system-ny</w:t>
        </w:r>
      </w:hyperlink>
      <w:r>
        <w:t>) accessed April 7, 2013.</w:t>
      </w:r>
    </w:p>
  </w:footnote>
  <w:footnote w:id="32">
    <w:p w:rsidR="00C157E5" w:rsidRDefault="00C157E5" w:rsidP="00786961">
      <w:pPr>
        <w:pStyle w:val="FootnoteText"/>
      </w:pPr>
      <w:r>
        <w:rPr>
          <w:rStyle w:val="FootnoteReference"/>
        </w:rPr>
        <w:footnoteRef/>
      </w:r>
      <w:r>
        <w:t xml:space="preserve"> </w:t>
      </w:r>
      <w:r>
        <w:tab/>
        <w:t>LILA, Local Infrastructure for Local Agriculture, Website (</w:t>
      </w:r>
      <w:hyperlink r:id="rId25" w:anchor="anchor_75" w:history="1">
        <w:r w:rsidRPr="00A83554">
          <w:rPr>
            <w:rStyle w:val="Hyperlink"/>
          </w:rPr>
          <w:t>http://www.lila-northeast.org/mission.html#anchor_75</w:t>
        </w:r>
      </w:hyperlink>
      <w:r>
        <w:t>) accessed April 7, 2013.</w:t>
      </w:r>
    </w:p>
  </w:footnote>
  <w:footnote w:id="33">
    <w:p w:rsidR="00C157E5" w:rsidRDefault="00C157E5" w:rsidP="00786961">
      <w:pPr>
        <w:pStyle w:val="FootnoteText"/>
      </w:pPr>
      <w:r>
        <w:rPr>
          <w:rStyle w:val="FootnoteReference"/>
        </w:rPr>
        <w:footnoteRef/>
      </w:r>
      <w:r>
        <w:t xml:space="preserve"> </w:t>
      </w:r>
      <w:r>
        <w:tab/>
        <w:t>LILA, Local Infrastructure for Local Agriculture, Modular Harvest System: A Case Study, (</w:t>
      </w:r>
      <w:hyperlink r:id="rId26" w:history="1">
        <w:r w:rsidRPr="00A83554">
          <w:rPr>
            <w:rStyle w:val="Hyperlink"/>
          </w:rPr>
          <w:t>http://www.lila-northeast.org/CASE_STUDY_V8.pdf</w:t>
        </w:r>
      </w:hyperlink>
      <w:r>
        <w:t>)</w:t>
      </w:r>
    </w:p>
  </w:footnote>
  <w:footnote w:id="34">
    <w:p w:rsidR="00C157E5" w:rsidRDefault="00C157E5" w:rsidP="00786961">
      <w:pPr>
        <w:pStyle w:val="FootnoteText"/>
      </w:pPr>
      <w:r>
        <w:rPr>
          <w:rStyle w:val="FootnoteReference"/>
        </w:rPr>
        <w:footnoteRef/>
      </w:r>
      <w:r>
        <w:t xml:space="preserve"> </w:t>
      </w:r>
      <w:r>
        <w:tab/>
      </w:r>
      <w:proofErr w:type="gramStart"/>
      <w:r>
        <w:t xml:space="preserve">Personal conversation with Al </w:t>
      </w:r>
      <w:proofErr w:type="spellStart"/>
      <w:r>
        <w:t>Kowitz</w:t>
      </w:r>
      <w:proofErr w:type="spellEnd"/>
      <w:r>
        <w:t>, Community Agricultural Development Center, April 9, 2013.</w:t>
      </w:r>
      <w:proofErr w:type="gramEnd"/>
    </w:p>
  </w:footnote>
  <w:footnote w:id="35">
    <w:p w:rsidR="00C157E5" w:rsidRDefault="00C157E5" w:rsidP="00786961">
      <w:pPr>
        <w:pStyle w:val="FootnoteText"/>
      </w:pPr>
      <w:r>
        <w:rPr>
          <w:rStyle w:val="FootnoteReference"/>
        </w:rPr>
        <w:footnoteRef/>
      </w:r>
      <w:r>
        <w:t xml:space="preserve"> </w:t>
      </w:r>
      <w:r>
        <w:tab/>
      </w:r>
      <w:proofErr w:type="gramStart"/>
      <w:r>
        <w:t>Personal conversation with employee at Broken Arrow Ranch, April 9, 2013.</w:t>
      </w:r>
      <w:proofErr w:type="gramEnd"/>
    </w:p>
  </w:footnote>
  <w:footnote w:id="36">
    <w:p w:rsidR="00C157E5" w:rsidRDefault="00C157E5" w:rsidP="00786961">
      <w:pPr>
        <w:pStyle w:val="FootnoteText"/>
      </w:pPr>
      <w:r>
        <w:rPr>
          <w:rStyle w:val="FootnoteReference"/>
        </w:rPr>
        <w:footnoteRef/>
      </w:r>
      <w:r>
        <w:t xml:space="preserve"> </w:t>
      </w:r>
      <w:r>
        <w:tab/>
        <w:t>Broken Arrow Ranch, Website (</w:t>
      </w:r>
      <w:hyperlink r:id="rId27" w:anchor="wild" w:history="1">
        <w:r w:rsidRPr="00A83554">
          <w:rPr>
            <w:rStyle w:val="Hyperlink"/>
          </w:rPr>
          <w:t>http://www.brokenarrowranch.com/FAQ.htm#wild</w:t>
        </w:r>
      </w:hyperlink>
      <w:r>
        <w:t>) accessed April 9, 2013.</w:t>
      </w:r>
    </w:p>
  </w:footnote>
  <w:footnote w:id="37">
    <w:p w:rsidR="00C157E5" w:rsidRDefault="00C157E5" w:rsidP="00786961">
      <w:pPr>
        <w:pStyle w:val="FootnoteText"/>
      </w:pPr>
      <w:r>
        <w:rPr>
          <w:rStyle w:val="FootnoteReference"/>
        </w:rPr>
        <w:footnoteRef/>
      </w:r>
      <w:r>
        <w:t xml:space="preserve"> </w:t>
      </w:r>
      <w:r>
        <w:tab/>
        <w:t>Broken Arrow Ranch, Website (</w:t>
      </w:r>
      <w:hyperlink r:id="rId28" w:history="1">
        <w:r w:rsidRPr="00A83554">
          <w:rPr>
            <w:rStyle w:val="Hyperlink"/>
          </w:rPr>
          <w:t>http://www.brokenarrowranch.com/Articles/WildGameMeatInspection.htm</w:t>
        </w:r>
      </w:hyperlink>
      <w:r>
        <w:t>) accessed April 9, 2013</w:t>
      </w:r>
    </w:p>
  </w:footnote>
  <w:footnote w:id="38">
    <w:p w:rsidR="00C157E5" w:rsidRDefault="00C157E5" w:rsidP="00786961">
      <w:pPr>
        <w:pStyle w:val="FootnoteText"/>
      </w:pPr>
      <w:r>
        <w:rPr>
          <w:rStyle w:val="FootnoteReference"/>
        </w:rPr>
        <w:footnoteRef/>
      </w:r>
      <w:r>
        <w:t xml:space="preserve"> </w:t>
      </w:r>
      <w:r>
        <w:tab/>
        <w:t xml:space="preserve">Broken Arrow Ranch, </w:t>
      </w:r>
      <w:proofErr w:type="spellStart"/>
      <w:r>
        <w:t>Havesting</w:t>
      </w:r>
      <w:proofErr w:type="spellEnd"/>
      <w:r>
        <w:t xml:space="preserve"> Agreement, (</w:t>
      </w:r>
      <w:hyperlink r:id="rId29" w:history="1">
        <w:r w:rsidRPr="00A83554">
          <w:rPr>
            <w:rStyle w:val="Hyperlink"/>
          </w:rPr>
          <w:t>http://www.brokenarrowranch.com/Assets/Text/Harvesting%20Agreement.pdf</w:t>
        </w:r>
      </w:hyperlink>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DD49C2"/>
  <w:p w:rsidR="00C157E5" w:rsidRPr="00C336B6" w:rsidRDefault="00C157E5" w:rsidP="00DD49C2"/>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4C2715">
    <w:pPr>
      <w:pStyle w:val="Header"/>
    </w:pPr>
    <w:r>
      <w:t>Market Research</w:t>
    </w:r>
  </w:p>
  <w:p w:rsidR="00C157E5" w:rsidRPr="00C336B6" w:rsidRDefault="00C157E5" w:rsidP="004C2715">
    <w:pPr>
      <w:pStyle w:val="Header"/>
    </w:pPr>
    <w:r>
      <w:t>Montana Mobile Processing Company</w:t>
    </w:r>
  </w:p>
  <w:p w:rsidR="00C157E5" w:rsidRPr="00C336B6" w:rsidRDefault="00C157E5" w:rsidP="00AF6685">
    <w:pPr>
      <w:pStyle w:val="Figure"/>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D49C2" w:rsidRDefault="00C157E5" w:rsidP="00DD49C2">
    <w:r w:rsidRPr="00DD49C2">
      <w:t>Insert Report Title</w:t>
    </w:r>
    <w:r w:rsidRPr="00DD49C2">
      <w:tab/>
      <w:t>Appendix A</w:t>
    </w:r>
  </w:p>
  <w:p w:rsidR="00C157E5" w:rsidRPr="00C336B6" w:rsidRDefault="00C157E5" w:rsidP="00DD49C2">
    <w:r>
      <w:t>Insert Project Name</w:t>
    </w:r>
    <w:r>
      <w:tab/>
      <w:t>Insert Appendix Title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D91D73">
    <w:r>
      <w:t>Appendix A</w:t>
    </w:r>
    <w:r>
      <w:tab/>
      <w:t>Insert Report Title</w:t>
    </w:r>
  </w:p>
  <w:p w:rsidR="00C157E5" w:rsidRPr="00C336B6" w:rsidRDefault="00C157E5" w:rsidP="00D91D73">
    <w:r>
      <w:t>Insert Appendix Title</w:t>
    </w:r>
    <w:r>
      <w:tab/>
      <w:t>Insert Project Name</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9E4041" w:rsidRDefault="00C157E5" w:rsidP="000D6455">
    <w:r w:rsidRPr="009E4041">
      <w:rPr>
        <w:noProof/>
        <w:lang w:eastAsia="en-US"/>
      </w:rPr>
      <w:drawing>
        <wp:anchor distT="0" distB="0" distL="114300" distR="114300" simplePos="0" relativeHeight="251657214" behindDoc="1" locked="0" layoutInCell="1" allowOverlap="1">
          <wp:simplePos x="0" y="0"/>
          <wp:positionH relativeFrom="page">
            <wp:align>center</wp:align>
          </wp:positionH>
          <wp:positionV relativeFrom="page">
            <wp:posOffset>-682388</wp:posOffset>
          </wp:positionV>
          <wp:extent cx="7814765" cy="11013744"/>
          <wp:effectExtent l="19050" t="0" r="0" b="0"/>
          <wp:wrapNone/>
          <wp:docPr id="1" name="Picture 7" descr="Plain section page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n section page A4.png"/>
                  <pic:cNvPicPr/>
                </pic:nvPicPr>
                <pic:blipFill>
                  <a:blip r:embed="rId1" cstate="print"/>
                  <a:stretch>
                    <a:fillRect/>
                  </a:stretch>
                </pic:blipFill>
                <pic:spPr>
                  <a:xfrm>
                    <a:off x="0" y="0"/>
                    <a:ext cx="7814765" cy="11013744"/>
                  </a:xfrm>
                  <a:prstGeom prst="rect">
                    <a:avLst/>
                  </a:prstGeom>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2E1077" w:rsidRDefault="00C157E5" w:rsidP="00DD49C2">
    <w:r>
      <w:t>Insert Report Title</w:t>
    </w:r>
    <w:r>
      <w:tab/>
      <w:t>Appendix A</w:t>
    </w:r>
  </w:p>
  <w:p w:rsidR="00C157E5" w:rsidRPr="00C336B6" w:rsidRDefault="00C157E5" w:rsidP="00DD49C2">
    <w:r>
      <w:t>Insert Project Name</w:t>
    </w:r>
    <w:r>
      <w:tab/>
      <w:t>Insert Appendix Title</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2D2A7D">
    <w:pPr>
      <w:pStyle w:val="HeaderFirstPage"/>
    </w:pPr>
    <w:r>
      <w:t>Appendix A</w:t>
    </w:r>
    <w:r>
      <w:tab/>
      <w:t>Market Research</w:t>
    </w:r>
  </w:p>
  <w:p w:rsidR="00C157E5" w:rsidRPr="00C336B6" w:rsidRDefault="00C157E5" w:rsidP="00005C83">
    <w:pPr>
      <w:pStyle w:val="Header"/>
    </w:pPr>
    <w:r>
      <w:t>Relevant Case Studies</w:t>
    </w:r>
    <w:r>
      <w:tab/>
      <w:t>Montana Mobile Processing Company</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767F66">
    <w:pPr>
      <w:pStyle w:val="Header"/>
    </w:pPr>
    <w:r>
      <w:t>Market Research</w:t>
    </w:r>
  </w:p>
  <w:p w:rsidR="00C157E5" w:rsidRPr="00315494" w:rsidRDefault="00C157E5" w:rsidP="00767F66">
    <w:pPr>
      <w:pStyle w:val="Header"/>
    </w:pPr>
    <w:r>
      <w:t>Montana Mobile Processing Company</w:t>
    </w:r>
  </w:p>
  <w:p w:rsidR="00C157E5" w:rsidRPr="00C336B6" w:rsidRDefault="00C157E5" w:rsidP="007207A6">
    <w:pPr>
      <w:pStyle w:val="HeaderFirstPag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2E1077" w:rsidRDefault="00C157E5" w:rsidP="00DD49C2">
    <w:r>
      <w:t>Insert Report Title</w:t>
    </w:r>
    <w:r>
      <w:tab/>
      <w:t>Appendix C</w:t>
    </w:r>
  </w:p>
  <w:p w:rsidR="00C157E5" w:rsidRPr="00C336B6" w:rsidRDefault="00C157E5" w:rsidP="00DD49C2">
    <w:r>
      <w:t>Insert Project Name</w:t>
    </w:r>
    <w:r>
      <w:tab/>
      <w:t>Insert Appendix Title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7207A6">
    <w:pPr>
      <w:pStyle w:val="Header"/>
    </w:pPr>
    <w:r>
      <w:t>Appendix C</w:t>
    </w:r>
    <w:r>
      <w:tab/>
      <w:t>Insert Report Title</w:t>
    </w:r>
  </w:p>
  <w:p w:rsidR="00C157E5" w:rsidRPr="00C336B6" w:rsidRDefault="00C157E5" w:rsidP="007207A6">
    <w:pPr>
      <w:pStyle w:val="Header"/>
    </w:pPr>
    <w:r>
      <w:t>Appendix Title</w:t>
    </w:r>
    <w:r>
      <w:tab/>
      <w:t>Insert Project Name</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7207A6">
    <w:pPr>
      <w:pStyle w:val="HeaderFirstPage"/>
    </w:pPr>
    <w:r>
      <w:t>Insert Report Title</w:t>
    </w:r>
  </w:p>
  <w:p w:rsidR="00C157E5" w:rsidRPr="00C336B6" w:rsidRDefault="00C157E5" w:rsidP="007207A6">
    <w:pPr>
      <w:pStyle w:val="HeaderFirstPage"/>
    </w:pPr>
    <w:r>
      <w:t>Insert Project Name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Default="00C157E5">
    <w:r w:rsidRPr="00562CDB">
      <w:rPr>
        <w:noProof/>
        <w:lang w:eastAsia="en-US"/>
      </w:rPr>
      <w:drawing>
        <wp:anchor distT="0" distB="0" distL="114300" distR="114300" simplePos="0" relativeHeight="251662336" behindDoc="0" locked="1" layoutInCell="1" allowOverlap="1">
          <wp:simplePos x="0" y="0"/>
          <wp:positionH relativeFrom="column">
            <wp:posOffset>4754245</wp:posOffset>
          </wp:positionH>
          <wp:positionV relativeFrom="paragraph">
            <wp:posOffset>8838565</wp:posOffset>
          </wp:positionV>
          <wp:extent cx="1807845" cy="600075"/>
          <wp:effectExtent l="19050" t="0" r="1905"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7845" cy="600075"/>
                  </a:xfrm>
                  <a:prstGeom prst="rect">
                    <a:avLst/>
                  </a:prstGeom>
                  <a:solidFill>
                    <a:schemeClr val="bg1"/>
                  </a:solid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0921C3">
      <w:rPr>
        <w:noProof/>
        <w:lang w:eastAsia="en-US"/>
      </w:rPr>
      <w:drawing>
        <wp:anchor distT="0" distB="0" distL="114300" distR="114300" simplePos="0" relativeHeight="251658239" behindDoc="1" locked="0" layoutInCell="1" allowOverlap="1">
          <wp:simplePos x="0" y="0"/>
          <wp:positionH relativeFrom="page">
            <wp:posOffset>0</wp:posOffset>
          </wp:positionH>
          <wp:positionV relativeFrom="page">
            <wp:posOffset>-542925</wp:posOffset>
          </wp:positionV>
          <wp:extent cx="7572375" cy="10687050"/>
          <wp:effectExtent l="19050" t="0" r="9525" b="0"/>
          <wp:wrapNone/>
          <wp:docPr id="3" name="Picture 7" descr="Plain section page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n section page A4.png"/>
                  <pic:cNvPicPr/>
                </pic:nvPicPr>
                <pic:blipFill>
                  <a:blip r:embed="rId2" cstate="print"/>
                  <a:stretch>
                    <a:fillRect/>
                  </a:stretch>
                </pic:blipFill>
                <pic:spPr>
                  <a:xfrm>
                    <a:off x="0" y="0"/>
                    <a:ext cx="7572375" cy="1068705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DD49C2">
    <w:r>
      <w:t>Insert Report Title</w:t>
    </w:r>
  </w:p>
  <w:p w:rsidR="00C157E5" w:rsidRPr="00C336B6" w:rsidRDefault="00C157E5" w:rsidP="00DD49C2">
    <w:r>
      <w:t>Insert Project Name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877F5B">
    <w:pPr>
      <w:pStyle w:val="Header"/>
    </w:pPr>
    <w:r>
      <w:t>Insert Report Title</w:t>
    </w:r>
  </w:p>
  <w:p w:rsidR="00C157E5" w:rsidRPr="00C336B6" w:rsidRDefault="00C157E5" w:rsidP="00877F5B">
    <w:pPr>
      <w:pStyle w:val="Header"/>
    </w:pPr>
    <w:r>
      <w:t>Insert Project Name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005C83">
    <w:pPr>
      <w:pStyle w:val="Header"/>
    </w:pPr>
    <w:r>
      <w:t>Market Research</w:t>
    </w:r>
  </w:p>
  <w:p w:rsidR="00C157E5" w:rsidRPr="00C336B6" w:rsidRDefault="00C157E5" w:rsidP="00005C83">
    <w:pPr>
      <w:pStyle w:val="Header"/>
    </w:pPr>
    <w:r>
      <w:t>Montana Mobile Processing Company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DD49C2">
    <w:r>
      <w:t>Insert Report Title</w:t>
    </w:r>
  </w:p>
  <w:p w:rsidR="00C157E5" w:rsidRPr="00C336B6" w:rsidRDefault="00C157E5" w:rsidP="00DD49C2">
    <w:r>
      <w:t>Insert Project Name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4C2715">
    <w:pPr>
      <w:pStyle w:val="Header"/>
    </w:pPr>
    <w:r>
      <w:t>Market Research</w:t>
    </w:r>
  </w:p>
  <w:p w:rsidR="00C157E5" w:rsidRPr="004C2715" w:rsidRDefault="00C157E5" w:rsidP="004C2715">
    <w:pPr>
      <w:pStyle w:val="Header"/>
    </w:pPr>
    <w:r>
      <w:t>Montana Mobile Processing Company</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4C2715">
    <w:pPr>
      <w:pStyle w:val="Header"/>
    </w:pPr>
    <w:r>
      <w:t>Market Research</w:t>
    </w:r>
  </w:p>
  <w:p w:rsidR="00C157E5" w:rsidRPr="00C336B6" w:rsidRDefault="00C157E5" w:rsidP="004C2715">
    <w:pPr>
      <w:pStyle w:val="Header"/>
    </w:pPr>
    <w:r>
      <w:t>Montana Mobile Processing Company</w:t>
    </w:r>
  </w:p>
  <w:p w:rsidR="00C157E5" w:rsidRPr="00C336B6" w:rsidRDefault="00C157E5" w:rsidP="004036EF">
    <w:pPr>
      <w:pStyle w:val="HeaderFirstPag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E5" w:rsidRPr="00D25004" w:rsidRDefault="00C157E5" w:rsidP="00315494">
    <w:pPr>
      <w:pStyle w:val="Header"/>
    </w:pPr>
    <w:r>
      <w:t>Market Research</w:t>
    </w:r>
  </w:p>
  <w:p w:rsidR="00C157E5" w:rsidRPr="00315494" w:rsidRDefault="00C157E5" w:rsidP="00315494">
    <w:pPr>
      <w:pStyle w:val="Header"/>
    </w:pPr>
    <w:r>
      <w:t>Montana Mobile Processing Company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66F4"/>
    <w:multiLevelType w:val="hybridMultilevel"/>
    <w:tmpl w:val="EB8C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C5DAA"/>
    <w:multiLevelType w:val="multilevel"/>
    <w:tmpl w:val="E6980D5A"/>
    <w:lvl w:ilvl="0">
      <w:start w:val="1"/>
      <w:numFmt w:val="upperLetter"/>
      <w:pStyle w:val="AppendixHeading1"/>
      <w:lvlText w:val="Appendix %1"/>
      <w:lvlJc w:val="left"/>
      <w:pPr>
        <w:ind w:left="0" w:firstLine="0"/>
      </w:pPr>
      <w:rPr>
        <w:rFonts w:ascii="Arial" w:hAnsi="Arial" w:hint="default"/>
        <w:b w:val="0"/>
        <w:i w:val="0"/>
        <w:sz w:val="32"/>
      </w:rPr>
    </w:lvl>
    <w:lvl w:ilvl="1">
      <w:start w:val="1"/>
      <w:numFmt w:val="decimal"/>
      <w:pStyle w:val="AppendixHeading2"/>
      <w:lvlText w:val="%1.%2"/>
      <w:lvlJc w:val="left"/>
      <w:pPr>
        <w:ind w:left="0" w:firstLine="0"/>
      </w:pPr>
      <w:rPr>
        <w:rFonts w:hint="default"/>
      </w:rPr>
    </w:lvl>
    <w:lvl w:ilvl="2">
      <w:start w:val="1"/>
      <w:numFmt w:val="decimal"/>
      <w:lvlRestart w:val="1"/>
      <w:pStyle w:val="AppendixHeading3"/>
      <w:lvlText w:val="%1.%2.%3"/>
      <w:lvlJc w:val="left"/>
      <w:pPr>
        <w:ind w:left="0" w:firstLine="0"/>
      </w:pPr>
      <w:rPr>
        <w:rFonts w:hint="default"/>
      </w:rPr>
    </w:lvl>
    <w:lvl w:ilvl="3">
      <w:start w:val="1"/>
      <w:numFmt w:val="none"/>
      <w:pStyle w:val="Appendix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15947492"/>
    <w:multiLevelType w:val="hybridMultilevel"/>
    <w:tmpl w:val="BDB42E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D382517"/>
    <w:multiLevelType w:val="hybridMultilevel"/>
    <w:tmpl w:val="2DD23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2343E"/>
    <w:multiLevelType w:val="hybridMultilevel"/>
    <w:tmpl w:val="B9C8C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774FA9"/>
    <w:multiLevelType w:val="hybridMultilevel"/>
    <w:tmpl w:val="863AD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981FA7"/>
    <w:multiLevelType w:val="multilevel"/>
    <w:tmpl w:val="AB18281A"/>
    <w:lvl w:ilvl="0">
      <w:start w:val="1"/>
      <w:numFmt w:val="decimal"/>
      <w:pStyle w:val="ListNumber"/>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uto"/>
        <w:sz w:val="20"/>
      </w:rPr>
    </w:lvl>
    <w:lvl w:ilvl="2">
      <w:start w:val="1"/>
      <w:numFmt w:val="lowerRoman"/>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7">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8">
    <w:nsid w:val="37600DF9"/>
    <w:multiLevelType w:val="multilevel"/>
    <w:tmpl w:val="190C6098"/>
    <w:lvl w:ilvl="0">
      <w:start w:val="1"/>
      <w:numFmt w:val="upperLetter"/>
      <w:pStyle w:val="AppendixNumber"/>
      <w:suff w:val="nothing"/>
      <w:lvlText w:val="%1"/>
      <w:lvlJc w:val="left"/>
      <w:pPr>
        <w:ind w:left="0" w:firstLine="0"/>
      </w:pPr>
      <w:rPr>
        <w:rFonts w:cs="Times New Roman"/>
        <w:b w:val="0"/>
        <w:bCs w:val="0"/>
        <w:i w:val="0"/>
        <w:iCs w:val="0"/>
        <w:caps w:val="0"/>
        <w:smallCaps w:val="0"/>
        <w:strike w:val="0"/>
        <w:dstrike w:val="0"/>
        <w:noProof w:val="0"/>
        <w:vanish w:val="0"/>
        <w:color w:val="000000"/>
        <w:kern w:val="0"/>
        <w:position w:val="0"/>
        <w:u w:val="none"/>
        <w:vertAlign w:val="baseline"/>
        <w:em w:val="none"/>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9">
    <w:nsid w:val="4CE115F9"/>
    <w:multiLevelType w:val="hybridMultilevel"/>
    <w:tmpl w:val="05A26198"/>
    <w:lvl w:ilvl="0" w:tplc="869C7DE2">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527447"/>
    <w:multiLevelType w:val="hybridMultilevel"/>
    <w:tmpl w:val="41523EC6"/>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1">
    <w:nsid w:val="5A9416CB"/>
    <w:multiLevelType w:val="hybridMultilevel"/>
    <w:tmpl w:val="5E00B3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BE40CB4"/>
    <w:multiLevelType w:val="hybridMultilevel"/>
    <w:tmpl w:val="1B68A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EA7163"/>
    <w:multiLevelType w:val="multilevel"/>
    <w:tmpl w:val="9C40F026"/>
    <w:lvl w:ilvl="0">
      <w:start w:val="1"/>
      <w:numFmt w:val="decimal"/>
      <w:pStyle w:val="Heading1"/>
      <w:lvlText w:val="%1"/>
      <w:lvlJc w:val="left"/>
      <w:pPr>
        <w:tabs>
          <w:tab w:val="num" w:pos="1152"/>
        </w:tabs>
        <w:ind w:left="1152" w:hanging="1152"/>
      </w:pPr>
      <w:rPr>
        <w:rFonts w:ascii="Arial" w:hAnsi="Arial" w:hint="default"/>
        <w:b w:val="0"/>
        <w:i w:val="0"/>
        <w:sz w:val="36"/>
      </w:rPr>
    </w:lvl>
    <w:lvl w:ilvl="1">
      <w:start w:val="1"/>
      <w:numFmt w:val="decimal"/>
      <w:pStyle w:val="Heading2"/>
      <w:lvlText w:val="%1.%2"/>
      <w:lvlJc w:val="left"/>
      <w:pPr>
        <w:tabs>
          <w:tab w:val="num" w:pos="1152"/>
        </w:tabs>
        <w:ind w:left="1152" w:hanging="1152"/>
      </w:pPr>
      <w:rPr>
        <w:rFonts w:hint="default"/>
      </w:rPr>
    </w:lvl>
    <w:lvl w:ilvl="2">
      <w:start w:val="1"/>
      <w:numFmt w:val="decimal"/>
      <w:pStyle w:val="Heading3"/>
      <w:lvlText w:val="%1.%2.%3"/>
      <w:lvlJc w:val="left"/>
      <w:pPr>
        <w:tabs>
          <w:tab w:val="num" w:pos="1152"/>
        </w:tabs>
        <w:ind w:left="1152" w:hanging="1152"/>
      </w:pPr>
      <w:rPr>
        <w:rFonts w:hint="default"/>
      </w:rPr>
    </w:lvl>
    <w:lvl w:ilvl="3">
      <w:start w:val="1"/>
      <w:numFmt w:val="decimal"/>
      <w:pStyle w:val="Heading4"/>
      <w:lvlText w:val="%1.%2.%3.%4"/>
      <w:lvlJc w:val="left"/>
      <w:pPr>
        <w:tabs>
          <w:tab w:val="num" w:pos="1152"/>
        </w:tabs>
        <w:ind w:left="1152" w:hanging="1152"/>
      </w:pPr>
      <w:rPr>
        <w:rFonts w:hint="default"/>
      </w:rPr>
    </w:lvl>
    <w:lvl w:ilvl="4">
      <w:start w:val="1"/>
      <w:numFmt w:val="decimal"/>
      <w:pStyle w:val="Heading5"/>
      <w:lvlText w:val="%1.%2.%3.%4.%5"/>
      <w:lvlJc w:val="left"/>
      <w:pPr>
        <w:tabs>
          <w:tab w:val="num" w:pos="1152"/>
        </w:tabs>
        <w:ind w:left="1152" w:hanging="1152"/>
      </w:pPr>
      <w:rPr>
        <w:rFonts w:hint="default"/>
      </w:rPr>
    </w:lvl>
    <w:lvl w:ilvl="5">
      <w:start w:val="1"/>
      <w:numFmt w:val="decimal"/>
      <w:lvlRestart w:val="1"/>
      <w:lvlText w:val="Figure %1-%6"/>
      <w:lvlJc w:val="left"/>
      <w:pPr>
        <w:tabs>
          <w:tab w:val="num" w:pos="1152"/>
        </w:tabs>
        <w:ind w:left="1152" w:hanging="1152"/>
      </w:pPr>
      <w:rPr>
        <w:rFonts w:hint="default"/>
      </w:rPr>
    </w:lvl>
    <w:lvl w:ilvl="6">
      <w:start w:val="1"/>
      <w:numFmt w:val="decimal"/>
      <w:lvlRestart w:val="1"/>
      <w:lvlText w:val="Table %1-%7"/>
      <w:lvlJc w:val="left"/>
      <w:pPr>
        <w:tabs>
          <w:tab w:val="num" w:pos="1152"/>
        </w:tabs>
        <w:ind w:left="1152" w:hanging="1152"/>
      </w:pPr>
      <w:rPr>
        <w:rFonts w:hint="default"/>
      </w:rPr>
    </w:lvl>
    <w:lvl w:ilvl="7">
      <w:start w:val="1"/>
      <w:numFmt w:val="none"/>
      <w:pStyle w:val="Heading8"/>
      <w:suff w:val="nothing"/>
      <w:lvlText w:val=""/>
      <w:lvlJc w:val="left"/>
      <w:pPr>
        <w:ind w:left="1152" w:hanging="1152"/>
      </w:pPr>
      <w:rPr>
        <w:rFonts w:hint="default"/>
      </w:rPr>
    </w:lvl>
    <w:lvl w:ilvl="8">
      <w:start w:val="1"/>
      <w:numFmt w:val="none"/>
      <w:pStyle w:val="Heading9"/>
      <w:suff w:val="nothing"/>
      <w:lvlText w:val=""/>
      <w:lvlJc w:val="left"/>
      <w:pPr>
        <w:ind w:left="1152" w:hanging="1152"/>
      </w:pPr>
      <w:rPr>
        <w:rFonts w:hint="default"/>
      </w:rPr>
    </w:lvl>
  </w:abstractNum>
  <w:abstractNum w:abstractNumId="14">
    <w:nsid w:val="6016064D"/>
    <w:multiLevelType w:val="multilevel"/>
    <w:tmpl w:val="60A27AFA"/>
    <w:lvl w:ilvl="0">
      <w:start w:val="1"/>
      <w:numFmt w:val="bullet"/>
      <w:pStyle w:val="ListBullet"/>
      <w:lvlText w:val="&gt;"/>
      <w:lvlJc w:val="left"/>
      <w:pPr>
        <w:tabs>
          <w:tab w:val="num" w:pos="284"/>
        </w:tabs>
        <w:ind w:left="284" w:hanging="284"/>
      </w:pPr>
      <w:rPr>
        <w:rFonts w:ascii="Helvetica" w:hAnsi="Helvetica" w:hint="default"/>
        <w:b w:val="0"/>
        <w:i w:val="0"/>
        <w:color w:val="auto"/>
        <w:sz w:val="20"/>
      </w:rPr>
    </w:lvl>
    <w:lvl w:ilvl="1">
      <w:start w:val="1"/>
      <w:numFmt w:val="bullet"/>
      <w:lvlText w:val="-"/>
      <w:lvlJc w:val="left"/>
      <w:pPr>
        <w:tabs>
          <w:tab w:val="num" w:pos="567"/>
        </w:tabs>
        <w:ind w:left="567" w:hanging="283"/>
      </w:pPr>
      <w:rPr>
        <w:rFonts w:ascii="Courier" w:hAnsi="Courier" w:hint="default"/>
        <w:color w:val="auto"/>
        <w:sz w:val="20"/>
      </w:rPr>
    </w:lvl>
    <w:lvl w:ilvl="2">
      <w:start w:val="1"/>
      <w:numFmt w:val="bullet"/>
      <w:lvlText w:val="&gt;"/>
      <w:lvlJc w:val="left"/>
      <w:pPr>
        <w:tabs>
          <w:tab w:val="num" w:pos="851"/>
        </w:tabs>
        <w:ind w:left="851" w:hanging="284"/>
      </w:pPr>
      <w:rPr>
        <w:rFonts w:ascii="Arial" w:hAnsi="Arial" w:hint="default"/>
        <w:color w:val="auto"/>
        <w:sz w:val="20"/>
      </w:rPr>
    </w:lvl>
    <w:lvl w:ilvl="3">
      <w:start w:val="1"/>
      <w:numFmt w:val="bullet"/>
      <w:lvlText w:val="-"/>
      <w:lvlJc w:val="left"/>
      <w:pPr>
        <w:tabs>
          <w:tab w:val="num" w:pos="1134"/>
        </w:tabs>
        <w:ind w:left="1134" w:hanging="283"/>
      </w:pPr>
      <w:rPr>
        <w:rFonts w:ascii="Courier" w:hAnsi="Courier" w:cs="Times New Roman" w:hint="default"/>
        <w:color w:val="auto"/>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15">
    <w:nsid w:val="669E75C8"/>
    <w:multiLevelType w:val="multilevel"/>
    <w:tmpl w:val="F318A7AC"/>
    <w:lvl w:ilvl="0">
      <w:start w:val="1"/>
      <w:numFmt w:val="decimal"/>
      <w:pStyle w:val="TableTEXTNUMBER"/>
      <w:lvlText w:val="%1."/>
      <w:lvlJc w:val="left"/>
      <w:pPr>
        <w:tabs>
          <w:tab w:val="num" w:pos="360"/>
        </w:tabs>
        <w:ind w:left="360" w:hanging="360"/>
      </w:pPr>
      <w:rPr>
        <w:rFonts w:hint="default"/>
        <w:b w:val="0"/>
        <w:i w:val="0"/>
        <w:color w:val="auto"/>
        <w:sz w:val="16"/>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68D322B0"/>
    <w:multiLevelType w:val="hybridMultilevel"/>
    <w:tmpl w:val="E564F11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96224F"/>
    <w:multiLevelType w:val="hybridMultilevel"/>
    <w:tmpl w:val="FF50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3"/>
  </w:num>
  <w:num w:numId="4">
    <w:abstractNumId w:val="6"/>
  </w:num>
  <w:num w:numId="5">
    <w:abstractNumId w:val="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9"/>
  </w:num>
  <w:num w:numId="9">
    <w:abstractNumId w:val="5"/>
  </w:num>
  <w:num w:numId="10">
    <w:abstractNumId w:val="17"/>
  </w:num>
  <w:num w:numId="11">
    <w:abstractNumId w:val="16"/>
  </w:num>
  <w:num w:numId="12">
    <w:abstractNumId w:val="3"/>
  </w:num>
  <w:num w:numId="13">
    <w:abstractNumId w:val="12"/>
  </w:num>
  <w:num w:numId="14">
    <w:abstractNumId w:val="0"/>
  </w:num>
  <w:num w:numId="15">
    <w:abstractNumId w:val="10"/>
  </w:num>
  <w:num w:numId="16">
    <w:abstractNumId w:val="11"/>
  </w:num>
  <w:num w:numId="17">
    <w:abstractNumId w:val="2"/>
  </w:num>
  <w:num w:numId="18">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attachedTemplate r:id="rId1"/>
  <w:stylePaneFormatFilter w:val="1F04"/>
  <w:stylePaneSortMethod w:val="0000"/>
  <w:defaultTabStop w:val="720"/>
  <w:clickAndTypeStyle w:val="BodyText"/>
  <w:characterSpacingControl w:val="doNotCompress"/>
  <w:hdrShapeDefaults>
    <o:shapedefaults v:ext="edit" spidmax="8194"/>
  </w:hdrShapeDefaults>
  <w:footnotePr>
    <w:footnote w:id="-1"/>
    <w:footnote w:id="0"/>
    <w:footnote w:id="1"/>
  </w:footnotePr>
  <w:endnotePr>
    <w:endnote w:id="-1"/>
    <w:endnote w:id="0"/>
  </w:endnotePr>
  <w:compat/>
  <w:rsids>
    <w:rsidRoot w:val="001028AD"/>
    <w:rsid w:val="000025EB"/>
    <w:rsid w:val="00005C83"/>
    <w:rsid w:val="0000645C"/>
    <w:rsid w:val="00014B4C"/>
    <w:rsid w:val="00023801"/>
    <w:rsid w:val="00024184"/>
    <w:rsid w:val="00027E76"/>
    <w:rsid w:val="00032BF7"/>
    <w:rsid w:val="000371D6"/>
    <w:rsid w:val="00040BA0"/>
    <w:rsid w:val="00041D02"/>
    <w:rsid w:val="0004210D"/>
    <w:rsid w:val="00043D0A"/>
    <w:rsid w:val="0004637F"/>
    <w:rsid w:val="000467B0"/>
    <w:rsid w:val="0004780C"/>
    <w:rsid w:val="0005394F"/>
    <w:rsid w:val="00054A19"/>
    <w:rsid w:val="00055930"/>
    <w:rsid w:val="00055A77"/>
    <w:rsid w:val="00057F5E"/>
    <w:rsid w:val="00062642"/>
    <w:rsid w:val="00063670"/>
    <w:rsid w:val="00064F4E"/>
    <w:rsid w:val="000705BD"/>
    <w:rsid w:val="000718BA"/>
    <w:rsid w:val="00074722"/>
    <w:rsid w:val="00077B00"/>
    <w:rsid w:val="00080D8C"/>
    <w:rsid w:val="00082DF6"/>
    <w:rsid w:val="00083E50"/>
    <w:rsid w:val="00086296"/>
    <w:rsid w:val="00087826"/>
    <w:rsid w:val="00087EAA"/>
    <w:rsid w:val="000921C3"/>
    <w:rsid w:val="00095AE4"/>
    <w:rsid w:val="00096544"/>
    <w:rsid w:val="000B12F8"/>
    <w:rsid w:val="000B2576"/>
    <w:rsid w:val="000B798A"/>
    <w:rsid w:val="000C3F2F"/>
    <w:rsid w:val="000C741B"/>
    <w:rsid w:val="000D54BF"/>
    <w:rsid w:val="000D6455"/>
    <w:rsid w:val="000E3B62"/>
    <w:rsid w:val="000E4528"/>
    <w:rsid w:val="000F1077"/>
    <w:rsid w:val="000F279B"/>
    <w:rsid w:val="000F3CD6"/>
    <w:rsid w:val="000F4F3C"/>
    <w:rsid w:val="000F5E3F"/>
    <w:rsid w:val="001011F3"/>
    <w:rsid w:val="001028AD"/>
    <w:rsid w:val="001058A3"/>
    <w:rsid w:val="00106E06"/>
    <w:rsid w:val="00112477"/>
    <w:rsid w:val="00112E1D"/>
    <w:rsid w:val="0011418A"/>
    <w:rsid w:val="00116FFE"/>
    <w:rsid w:val="00122A1A"/>
    <w:rsid w:val="00124761"/>
    <w:rsid w:val="00126317"/>
    <w:rsid w:val="0013337E"/>
    <w:rsid w:val="001377AA"/>
    <w:rsid w:val="0014112E"/>
    <w:rsid w:val="00151777"/>
    <w:rsid w:val="00151F8B"/>
    <w:rsid w:val="001520A8"/>
    <w:rsid w:val="00152F3A"/>
    <w:rsid w:val="0015497E"/>
    <w:rsid w:val="0016061F"/>
    <w:rsid w:val="00164653"/>
    <w:rsid w:val="00170B5F"/>
    <w:rsid w:val="00173548"/>
    <w:rsid w:val="00174B91"/>
    <w:rsid w:val="00177366"/>
    <w:rsid w:val="0018421E"/>
    <w:rsid w:val="001859B2"/>
    <w:rsid w:val="00190BCB"/>
    <w:rsid w:val="00192609"/>
    <w:rsid w:val="00192F3C"/>
    <w:rsid w:val="00195B37"/>
    <w:rsid w:val="00196FB3"/>
    <w:rsid w:val="001A0311"/>
    <w:rsid w:val="001A0F7C"/>
    <w:rsid w:val="001B0E07"/>
    <w:rsid w:val="001B0F19"/>
    <w:rsid w:val="001B1775"/>
    <w:rsid w:val="001B2599"/>
    <w:rsid w:val="001B28AD"/>
    <w:rsid w:val="001C326C"/>
    <w:rsid w:val="001C505F"/>
    <w:rsid w:val="001D11B0"/>
    <w:rsid w:val="001D5162"/>
    <w:rsid w:val="001E00D4"/>
    <w:rsid w:val="001E3024"/>
    <w:rsid w:val="001E465A"/>
    <w:rsid w:val="001E5935"/>
    <w:rsid w:val="001F017A"/>
    <w:rsid w:val="001F285C"/>
    <w:rsid w:val="001F3623"/>
    <w:rsid w:val="001F6FE8"/>
    <w:rsid w:val="001F7C1F"/>
    <w:rsid w:val="0020002C"/>
    <w:rsid w:val="002009D0"/>
    <w:rsid w:val="002038C2"/>
    <w:rsid w:val="00203D40"/>
    <w:rsid w:val="00207237"/>
    <w:rsid w:val="0021639C"/>
    <w:rsid w:val="00223E3A"/>
    <w:rsid w:val="00227141"/>
    <w:rsid w:val="0023000B"/>
    <w:rsid w:val="00240D1D"/>
    <w:rsid w:val="0024218D"/>
    <w:rsid w:val="00242679"/>
    <w:rsid w:val="0024648F"/>
    <w:rsid w:val="0025283E"/>
    <w:rsid w:val="00252CAC"/>
    <w:rsid w:val="00253138"/>
    <w:rsid w:val="00254345"/>
    <w:rsid w:val="002556BF"/>
    <w:rsid w:val="002604A2"/>
    <w:rsid w:val="00267732"/>
    <w:rsid w:val="00267C77"/>
    <w:rsid w:val="00267E54"/>
    <w:rsid w:val="00271E25"/>
    <w:rsid w:val="002737C6"/>
    <w:rsid w:val="00275D55"/>
    <w:rsid w:val="0029184B"/>
    <w:rsid w:val="00295D61"/>
    <w:rsid w:val="0029615C"/>
    <w:rsid w:val="0029698B"/>
    <w:rsid w:val="002A6357"/>
    <w:rsid w:val="002B2FAF"/>
    <w:rsid w:val="002B3580"/>
    <w:rsid w:val="002C2D5B"/>
    <w:rsid w:val="002C6E91"/>
    <w:rsid w:val="002D1699"/>
    <w:rsid w:val="002D2A7D"/>
    <w:rsid w:val="002D2B62"/>
    <w:rsid w:val="002D2C7D"/>
    <w:rsid w:val="002E00A4"/>
    <w:rsid w:val="002E1077"/>
    <w:rsid w:val="002E1A22"/>
    <w:rsid w:val="002E2B23"/>
    <w:rsid w:val="002E2F36"/>
    <w:rsid w:val="002E4955"/>
    <w:rsid w:val="002E6019"/>
    <w:rsid w:val="002F0A2C"/>
    <w:rsid w:val="002F26E5"/>
    <w:rsid w:val="002F50F3"/>
    <w:rsid w:val="002F67C7"/>
    <w:rsid w:val="00300FA9"/>
    <w:rsid w:val="0030298A"/>
    <w:rsid w:val="00305881"/>
    <w:rsid w:val="00314906"/>
    <w:rsid w:val="00315494"/>
    <w:rsid w:val="00317F1A"/>
    <w:rsid w:val="00323D9E"/>
    <w:rsid w:val="003244A8"/>
    <w:rsid w:val="00327DA7"/>
    <w:rsid w:val="0033042B"/>
    <w:rsid w:val="00330590"/>
    <w:rsid w:val="00330C44"/>
    <w:rsid w:val="00336E1A"/>
    <w:rsid w:val="00342904"/>
    <w:rsid w:val="0034596E"/>
    <w:rsid w:val="003474DD"/>
    <w:rsid w:val="00360609"/>
    <w:rsid w:val="00362ABF"/>
    <w:rsid w:val="00363C0C"/>
    <w:rsid w:val="003704D9"/>
    <w:rsid w:val="00371B5E"/>
    <w:rsid w:val="00374711"/>
    <w:rsid w:val="003854F8"/>
    <w:rsid w:val="00385A5F"/>
    <w:rsid w:val="00394D7C"/>
    <w:rsid w:val="003A11E6"/>
    <w:rsid w:val="003A31EC"/>
    <w:rsid w:val="003A3EC9"/>
    <w:rsid w:val="003A492C"/>
    <w:rsid w:val="003A62F2"/>
    <w:rsid w:val="003B01B2"/>
    <w:rsid w:val="003B1A09"/>
    <w:rsid w:val="003C01B5"/>
    <w:rsid w:val="003C66D9"/>
    <w:rsid w:val="003C6DA9"/>
    <w:rsid w:val="003D31E3"/>
    <w:rsid w:val="003D3636"/>
    <w:rsid w:val="003D395B"/>
    <w:rsid w:val="003D3AE3"/>
    <w:rsid w:val="003D5412"/>
    <w:rsid w:val="003E3ACF"/>
    <w:rsid w:val="003E6CD9"/>
    <w:rsid w:val="003E6D71"/>
    <w:rsid w:val="003F0D2F"/>
    <w:rsid w:val="003F16B6"/>
    <w:rsid w:val="00402E12"/>
    <w:rsid w:val="004036EF"/>
    <w:rsid w:val="004039B0"/>
    <w:rsid w:val="00404118"/>
    <w:rsid w:val="00404184"/>
    <w:rsid w:val="004110FE"/>
    <w:rsid w:val="00411934"/>
    <w:rsid w:val="00411A8B"/>
    <w:rsid w:val="00411CC3"/>
    <w:rsid w:val="00415FE0"/>
    <w:rsid w:val="00417DC3"/>
    <w:rsid w:val="00420181"/>
    <w:rsid w:val="00423D82"/>
    <w:rsid w:val="004350DD"/>
    <w:rsid w:val="004356F8"/>
    <w:rsid w:val="00435949"/>
    <w:rsid w:val="00440E87"/>
    <w:rsid w:val="00443D2E"/>
    <w:rsid w:val="00444EA7"/>
    <w:rsid w:val="00446032"/>
    <w:rsid w:val="00446DFA"/>
    <w:rsid w:val="004530BB"/>
    <w:rsid w:val="00460DF5"/>
    <w:rsid w:val="0046705D"/>
    <w:rsid w:val="00470CA2"/>
    <w:rsid w:val="00474367"/>
    <w:rsid w:val="00476711"/>
    <w:rsid w:val="00476EDF"/>
    <w:rsid w:val="00476F88"/>
    <w:rsid w:val="004824C4"/>
    <w:rsid w:val="00485837"/>
    <w:rsid w:val="0049126A"/>
    <w:rsid w:val="00491618"/>
    <w:rsid w:val="00491F82"/>
    <w:rsid w:val="00492CC1"/>
    <w:rsid w:val="00493ECC"/>
    <w:rsid w:val="00494B95"/>
    <w:rsid w:val="00494DCC"/>
    <w:rsid w:val="00494E3D"/>
    <w:rsid w:val="004B0206"/>
    <w:rsid w:val="004B6921"/>
    <w:rsid w:val="004C2715"/>
    <w:rsid w:val="004C39B6"/>
    <w:rsid w:val="004D1B10"/>
    <w:rsid w:val="004D30AE"/>
    <w:rsid w:val="004D5065"/>
    <w:rsid w:val="004D5ACC"/>
    <w:rsid w:val="004D608D"/>
    <w:rsid w:val="004E152B"/>
    <w:rsid w:val="004F1BAA"/>
    <w:rsid w:val="004F2398"/>
    <w:rsid w:val="004F623A"/>
    <w:rsid w:val="004F78CC"/>
    <w:rsid w:val="00500583"/>
    <w:rsid w:val="005010F6"/>
    <w:rsid w:val="005016F4"/>
    <w:rsid w:val="00503F93"/>
    <w:rsid w:val="005078E7"/>
    <w:rsid w:val="005175A4"/>
    <w:rsid w:val="005225CE"/>
    <w:rsid w:val="00522DB5"/>
    <w:rsid w:val="0052505B"/>
    <w:rsid w:val="00526EE1"/>
    <w:rsid w:val="00527656"/>
    <w:rsid w:val="00536F6E"/>
    <w:rsid w:val="0054108D"/>
    <w:rsid w:val="005478EF"/>
    <w:rsid w:val="005549BD"/>
    <w:rsid w:val="00562CDB"/>
    <w:rsid w:val="00563123"/>
    <w:rsid w:val="00563596"/>
    <w:rsid w:val="00565CEE"/>
    <w:rsid w:val="0056693D"/>
    <w:rsid w:val="00570C77"/>
    <w:rsid w:val="00575883"/>
    <w:rsid w:val="0057760D"/>
    <w:rsid w:val="00585038"/>
    <w:rsid w:val="005945CE"/>
    <w:rsid w:val="005A4F0C"/>
    <w:rsid w:val="005A62C7"/>
    <w:rsid w:val="005B57FE"/>
    <w:rsid w:val="005C38C1"/>
    <w:rsid w:val="005C46B8"/>
    <w:rsid w:val="005C480F"/>
    <w:rsid w:val="005C55A8"/>
    <w:rsid w:val="005C5BDC"/>
    <w:rsid w:val="005C6919"/>
    <w:rsid w:val="005D532E"/>
    <w:rsid w:val="005D5FB3"/>
    <w:rsid w:val="005E0DEA"/>
    <w:rsid w:val="005E2DD9"/>
    <w:rsid w:val="005F73C2"/>
    <w:rsid w:val="005F78E2"/>
    <w:rsid w:val="00601B70"/>
    <w:rsid w:val="00604030"/>
    <w:rsid w:val="00606512"/>
    <w:rsid w:val="006079B0"/>
    <w:rsid w:val="00620721"/>
    <w:rsid w:val="00622784"/>
    <w:rsid w:val="00622AC3"/>
    <w:rsid w:val="00623EBB"/>
    <w:rsid w:val="00626638"/>
    <w:rsid w:val="00630113"/>
    <w:rsid w:val="006301EE"/>
    <w:rsid w:val="0064266D"/>
    <w:rsid w:val="0064271C"/>
    <w:rsid w:val="00644274"/>
    <w:rsid w:val="00644C50"/>
    <w:rsid w:val="006466A7"/>
    <w:rsid w:val="0064768B"/>
    <w:rsid w:val="0065011F"/>
    <w:rsid w:val="00653CDB"/>
    <w:rsid w:val="006568E1"/>
    <w:rsid w:val="00664645"/>
    <w:rsid w:val="006648E0"/>
    <w:rsid w:val="0067469B"/>
    <w:rsid w:val="0067778B"/>
    <w:rsid w:val="0067781E"/>
    <w:rsid w:val="00680779"/>
    <w:rsid w:val="00683622"/>
    <w:rsid w:val="00683F76"/>
    <w:rsid w:val="00685287"/>
    <w:rsid w:val="00686D0F"/>
    <w:rsid w:val="0069304A"/>
    <w:rsid w:val="006A0DB6"/>
    <w:rsid w:val="006A36DC"/>
    <w:rsid w:val="006A3822"/>
    <w:rsid w:val="006A560F"/>
    <w:rsid w:val="006B7E9A"/>
    <w:rsid w:val="006C0583"/>
    <w:rsid w:val="006C149B"/>
    <w:rsid w:val="006D12A6"/>
    <w:rsid w:val="006D7ED1"/>
    <w:rsid w:val="006E17FC"/>
    <w:rsid w:val="006E506A"/>
    <w:rsid w:val="006E5E40"/>
    <w:rsid w:val="006F13A8"/>
    <w:rsid w:val="00700030"/>
    <w:rsid w:val="00711AE3"/>
    <w:rsid w:val="00711BAF"/>
    <w:rsid w:val="00712663"/>
    <w:rsid w:val="00713F4B"/>
    <w:rsid w:val="00715793"/>
    <w:rsid w:val="007207A6"/>
    <w:rsid w:val="007220CA"/>
    <w:rsid w:val="007223C0"/>
    <w:rsid w:val="00722EF3"/>
    <w:rsid w:val="00725297"/>
    <w:rsid w:val="0073010E"/>
    <w:rsid w:val="00732EB6"/>
    <w:rsid w:val="0073481E"/>
    <w:rsid w:val="00734A26"/>
    <w:rsid w:val="00735BE8"/>
    <w:rsid w:val="00750B62"/>
    <w:rsid w:val="007550AF"/>
    <w:rsid w:val="0076033D"/>
    <w:rsid w:val="00761333"/>
    <w:rsid w:val="00762050"/>
    <w:rsid w:val="00767F66"/>
    <w:rsid w:val="00774BA9"/>
    <w:rsid w:val="00774D41"/>
    <w:rsid w:val="00774EF1"/>
    <w:rsid w:val="00780433"/>
    <w:rsid w:val="00781897"/>
    <w:rsid w:val="007829E9"/>
    <w:rsid w:val="00783823"/>
    <w:rsid w:val="00786961"/>
    <w:rsid w:val="00786ECD"/>
    <w:rsid w:val="00794B5D"/>
    <w:rsid w:val="0079643B"/>
    <w:rsid w:val="007A2244"/>
    <w:rsid w:val="007A5D14"/>
    <w:rsid w:val="007A79E9"/>
    <w:rsid w:val="007B1320"/>
    <w:rsid w:val="007B700C"/>
    <w:rsid w:val="007C0119"/>
    <w:rsid w:val="007C24F5"/>
    <w:rsid w:val="007C2DAA"/>
    <w:rsid w:val="007C6F8C"/>
    <w:rsid w:val="007D113E"/>
    <w:rsid w:val="007D2CC2"/>
    <w:rsid w:val="007E60BA"/>
    <w:rsid w:val="007E71F4"/>
    <w:rsid w:val="007E7431"/>
    <w:rsid w:val="007F1178"/>
    <w:rsid w:val="007F2973"/>
    <w:rsid w:val="007F2FCE"/>
    <w:rsid w:val="007F4482"/>
    <w:rsid w:val="007F5D86"/>
    <w:rsid w:val="007F6A83"/>
    <w:rsid w:val="007F6EAE"/>
    <w:rsid w:val="008036CE"/>
    <w:rsid w:val="00807D0A"/>
    <w:rsid w:val="00813FD8"/>
    <w:rsid w:val="008143A6"/>
    <w:rsid w:val="0081529A"/>
    <w:rsid w:val="00817229"/>
    <w:rsid w:val="00817455"/>
    <w:rsid w:val="00817A37"/>
    <w:rsid w:val="008224F5"/>
    <w:rsid w:val="00823F95"/>
    <w:rsid w:val="0082675F"/>
    <w:rsid w:val="008363FA"/>
    <w:rsid w:val="00842548"/>
    <w:rsid w:val="008432F4"/>
    <w:rsid w:val="00850FE0"/>
    <w:rsid w:val="00856A36"/>
    <w:rsid w:val="00860D7D"/>
    <w:rsid w:val="00864D5B"/>
    <w:rsid w:val="00866F2D"/>
    <w:rsid w:val="00867347"/>
    <w:rsid w:val="00870182"/>
    <w:rsid w:val="00874B9B"/>
    <w:rsid w:val="00877F5B"/>
    <w:rsid w:val="0088095C"/>
    <w:rsid w:val="008818F4"/>
    <w:rsid w:val="00882811"/>
    <w:rsid w:val="008909CF"/>
    <w:rsid w:val="0089168D"/>
    <w:rsid w:val="00892B66"/>
    <w:rsid w:val="00896F89"/>
    <w:rsid w:val="008A5381"/>
    <w:rsid w:val="008A63E7"/>
    <w:rsid w:val="008A7005"/>
    <w:rsid w:val="008B1E1F"/>
    <w:rsid w:val="008B512D"/>
    <w:rsid w:val="008B5D4C"/>
    <w:rsid w:val="008B6A9A"/>
    <w:rsid w:val="008C1326"/>
    <w:rsid w:val="008C2140"/>
    <w:rsid w:val="008C2602"/>
    <w:rsid w:val="008C3159"/>
    <w:rsid w:val="008C49FE"/>
    <w:rsid w:val="008C599E"/>
    <w:rsid w:val="008C5A75"/>
    <w:rsid w:val="008D0F1D"/>
    <w:rsid w:val="008D7C4B"/>
    <w:rsid w:val="008E3B2E"/>
    <w:rsid w:val="008E466E"/>
    <w:rsid w:val="008E7A99"/>
    <w:rsid w:val="008F4A75"/>
    <w:rsid w:val="00900317"/>
    <w:rsid w:val="00911BEE"/>
    <w:rsid w:val="0091546E"/>
    <w:rsid w:val="00915A14"/>
    <w:rsid w:val="00921FB6"/>
    <w:rsid w:val="00922515"/>
    <w:rsid w:val="00925E36"/>
    <w:rsid w:val="009264B0"/>
    <w:rsid w:val="00933529"/>
    <w:rsid w:val="00936A33"/>
    <w:rsid w:val="00941EF8"/>
    <w:rsid w:val="00942E6F"/>
    <w:rsid w:val="00946E10"/>
    <w:rsid w:val="009507BC"/>
    <w:rsid w:val="00952296"/>
    <w:rsid w:val="009568FC"/>
    <w:rsid w:val="00961AAD"/>
    <w:rsid w:val="00963E6C"/>
    <w:rsid w:val="00965D50"/>
    <w:rsid w:val="0096621A"/>
    <w:rsid w:val="00970133"/>
    <w:rsid w:val="009761DD"/>
    <w:rsid w:val="00976337"/>
    <w:rsid w:val="00980030"/>
    <w:rsid w:val="009834B5"/>
    <w:rsid w:val="00983FC8"/>
    <w:rsid w:val="009934E6"/>
    <w:rsid w:val="009A3DF4"/>
    <w:rsid w:val="009A5245"/>
    <w:rsid w:val="009B33FA"/>
    <w:rsid w:val="009B4186"/>
    <w:rsid w:val="009B644F"/>
    <w:rsid w:val="009B7745"/>
    <w:rsid w:val="009C056D"/>
    <w:rsid w:val="009C67BB"/>
    <w:rsid w:val="009D4226"/>
    <w:rsid w:val="009E4041"/>
    <w:rsid w:val="009E53CD"/>
    <w:rsid w:val="00A03940"/>
    <w:rsid w:val="00A079B5"/>
    <w:rsid w:val="00A12BA8"/>
    <w:rsid w:val="00A1351C"/>
    <w:rsid w:val="00A13A86"/>
    <w:rsid w:val="00A21383"/>
    <w:rsid w:val="00A22382"/>
    <w:rsid w:val="00A2276D"/>
    <w:rsid w:val="00A22CB7"/>
    <w:rsid w:val="00A25990"/>
    <w:rsid w:val="00A25BA6"/>
    <w:rsid w:val="00A3360C"/>
    <w:rsid w:val="00A373B7"/>
    <w:rsid w:val="00A445FA"/>
    <w:rsid w:val="00A44ED7"/>
    <w:rsid w:val="00A4518F"/>
    <w:rsid w:val="00A554FF"/>
    <w:rsid w:val="00A61856"/>
    <w:rsid w:val="00A62F6F"/>
    <w:rsid w:val="00A640F7"/>
    <w:rsid w:val="00A65C8E"/>
    <w:rsid w:val="00A72D43"/>
    <w:rsid w:val="00A74926"/>
    <w:rsid w:val="00A82B85"/>
    <w:rsid w:val="00A82BDB"/>
    <w:rsid w:val="00A8681B"/>
    <w:rsid w:val="00A9094F"/>
    <w:rsid w:val="00AA34AD"/>
    <w:rsid w:val="00AB1FDA"/>
    <w:rsid w:val="00AB4252"/>
    <w:rsid w:val="00AC0A40"/>
    <w:rsid w:val="00AC6E23"/>
    <w:rsid w:val="00AD2264"/>
    <w:rsid w:val="00AE157D"/>
    <w:rsid w:val="00AE4582"/>
    <w:rsid w:val="00AF5F17"/>
    <w:rsid w:val="00AF6685"/>
    <w:rsid w:val="00B00DEE"/>
    <w:rsid w:val="00B05547"/>
    <w:rsid w:val="00B115F1"/>
    <w:rsid w:val="00B12BE3"/>
    <w:rsid w:val="00B16B54"/>
    <w:rsid w:val="00B17819"/>
    <w:rsid w:val="00B218FE"/>
    <w:rsid w:val="00B22BF8"/>
    <w:rsid w:val="00B24682"/>
    <w:rsid w:val="00B33FBE"/>
    <w:rsid w:val="00B3674F"/>
    <w:rsid w:val="00B40554"/>
    <w:rsid w:val="00B42364"/>
    <w:rsid w:val="00B53A4B"/>
    <w:rsid w:val="00B5706F"/>
    <w:rsid w:val="00B63260"/>
    <w:rsid w:val="00B64E0A"/>
    <w:rsid w:val="00B7469B"/>
    <w:rsid w:val="00B75CB9"/>
    <w:rsid w:val="00B76152"/>
    <w:rsid w:val="00B764D2"/>
    <w:rsid w:val="00B76AE0"/>
    <w:rsid w:val="00B77095"/>
    <w:rsid w:val="00B86D2D"/>
    <w:rsid w:val="00B901FD"/>
    <w:rsid w:val="00B90343"/>
    <w:rsid w:val="00B91DA0"/>
    <w:rsid w:val="00B9389D"/>
    <w:rsid w:val="00B94D8A"/>
    <w:rsid w:val="00BA2EEB"/>
    <w:rsid w:val="00BA4438"/>
    <w:rsid w:val="00BA654E"/>
    <w:rsid w:val="00BB3F14"/>
    <w:rsid w:val="00BB763C"/>
    <w:rsid w:val="00BB77A6"/>
    <w:rsid w:val="00BC0F78"/>
    <w:rsid w:val="00BC6EE2"/>
    <w:rsid w:val="00BE20A7"/>
    <w:rsid w:val="00BE45EB"/>
    <w:rsid w:val="00BF0E7A"/>
    <w:rsid w:val="00BF143D"/>
    <w:rsid w:val="00BF7E41"/>
    <w:rsid w:val="00C02008"/>
    <w:rsid w:val="00C022CC"/>
    <w:rsid w:val="00C03DA4"/>
    <w:rsid w:val="00C11B0D"/>
    <w:rsid w:val="00C1519C"/>
    <w:rsid w:val="00C154A8"/>
    <w:rsid w:val="00C157E5"/>
    <w:rsid w:val="00C17C36"/>
    <w:rsid w:val="00C2161D"/>
    <w:rsid w:val="00C2390F"/>
    <w:rsid w:val="00C25AA6"/>
    <w:rsid w:val="00C300F8"/>
    <w:rsid w:val="00C3116D"/>
    <w:rsid w:val="00C336B6"/>
    <w:rsid w:val="00C345EC"/>
    <w:rsid w:val="00C43049"/>
    <w:rsid w:val="00C4798C"/>
    <w:rsid w:val="00C5329A"/>
    <w:rsid w:val="00C53588"/>
    <w:rsid w:val="00C56B8B"/>
    <w:rsid w:val="00C56D13"/>
    <w:rsid w:val="00C600E1"/>
    <w:rsid w:val="00C6141E"/>
    <w:rsid w:val="00C62A78"/>
    <w:rsid w:val="00C64490"/>
    <w:rsid w:val="00C65194"/>
    <w:rsid w:val="00C67F1C"/>
    <w:rsid w:val="00C733A0"/>
    <w:rsid w:val="00C75D06"/>
    <w:rsid w:val="00C7724A"/>
    <w:rsid w:val="00C81A67"/>
    <w:rsid w:val="00C8534B"/>
    <w:rsid w:val="00C92424"/>
    <w:rsid w:val="00C9278A"/>
    <w:rsid w:val="00CA084E"/>
    <w:rsid w:val="00CA3509"/>
    <w:rsid w:val="00CA4A96"/>
    <w:rsid w:val="00CA54F6"/>
    <w:rsid w:val="00CA5852"/>
    <w:rsid w:val="00CB2532"/>
    <w:rsid w:val="00CB3FDB"/>
    <w:rsid w:val="00CB456A"/>
    <w:rsid w:val="00CB7043"/>
    <w:rsid w:val="00CB7779"/>
    <w:rsid w:val="00CB7983"/>
    <w:rsid w:val="00CC0850"/>
    <w:rsid w:val="00CC5443"/>
    <w:rsid w:val="00CC6433"/>
    <w:rsid w:val="00CC6C46"/>
    <w:rsid w:val="00CD5BAA"/>
    <w:rsid w:val="00CD63FD"/>
    <w:rsid w:val="00CD7EC0"/>
    <w:rsid w:val="00CE40CF"/>
    <w:rsid w:val="00CE4A4F"/>
    <w:rsid w:val="00CF08E4"/>
    <w:rsid w:val="00CF4F87"/>
    <w:rsid w:val="00CF6AE5"/>
    <w:rsid w:val="00D01475"/>
    <w:rsid w:val="00D02BA8"/>
    <w:rsid w:val="00D14476"/>
    <w:rsid w:val="00D2060C"/>
    <w:rsid w:val="00D20852"/>
    <w:rsid w:val="00D21A92"/>
    <w:rsid w:val="00D22215"/>
    <w:rsid w:val="00D23255"/>
    <w:rsid w:val="00D23E9E"/>
    <w:rsid w:val="00D244A2"/>
    <w:rsid w:val="00D25004"/>
    <w:rsid w:val="00D32570"/>
    <w:rsid w:val="00D352E6"/>
    <w:rsid w:val="00D353AF"/>
    <w:rsid w:val="00D429CF"/>
    <w:rsid w:val="00D43347"/>
    <w:rsid w:val="00D4349B"/>
    <w:rsid w:val="00D47C4A"/>
    <w:rsid w:val="00D47C7E"/>
    <w:rsid w:val="00D51967"/>
    <w:rsid w:val="00D53313"/>
    <w:rsid w:val="00D55549"/>
    <w:rsid w:val="00D6269D"/>
    <w:rsid w:val="00D62C84"/>
    <w:rsid w:val="00D63716"/>
    <w:rsid w:val="00D64C99"/>
    <w:rsid w:val="00D6520F"/>
    <w:rsid w:val="00D65931"/>
    <w:rsid w:val="00D6624E"/>
    <w:rsid w:val="00D66E2E"/>
    <w:rsid w:val="00D67C85"/>
    <w:rsid w:val="00D73BD7"/>
    <w:rsid w:val="00D74B73"/>
    <w:rsid w:val="00D80D81"/>
    <w:rsid w:val="00D82851"/>
    <w:rsid w:val="00D84F68"/>
    <w:rsid w:val="00D85B68"/>
    <w:rsid w:val="00D85C9F"/>
    <w:rsid w:val="00D877D3"/>
    <w:rsid w:val="00D91D73"/>
    <w:rsid w:val="00D92B24"/>
    <w:rsid w:val="00D92D32"/>
    <w:rsid w:val="00DA1BB3"/>
    <w:rsid w:val="00DA2968"/>
    <w:rsid w:val="00DA70DD"/>
    <w:rsid w:val="00DB51B9"/>
    <w:rsid w:val="00DB72F7"/>
    <w:rsid w:val="00DC63F7"/>
    <w:rsid w:val="00DC68F9"/>
    <w:rsid w:val="00DD49C2"/>
    <w:rsid w:val="00DD4E5B"/>
    <w:rsid w:val="00DD512B"/>
    <w:rsid w:val="00DD5AD0"/>
    <w:rsid w:val="00DD76CB"/>
    <w:rsid w:val="00DE4744"/>
    <w:rsid w:val="00DE597D"/>
    <w:rsid w:val="00DE5FAD"/>
    <w:rsid w:val="00DF5A38"/>
    <w:rsid w:val="00E01701"/>
    <w:rsid w:val="00E12C10"/>
    <w:rsid w:val="00E157FF"/>
    <w:rsid w:val="00E20DC8"/>
    <w:rsid w:val="00E2133F"/>
    <w:rsid w:val="00E3055B"/>
    <w:rsid w:val="00E34D68"/>
    <w:rsid w:val="00E35765"/>
    <w:rsid w:val="00E36718"/>
    <w:rsid w:val="00E36A1F"/>
    <w:rsid w:val="00E419A4"/>
    <w:rsid w:val="00E4631A"/>
    <w:rsid w:val="00E52809"/>
    <w:rsid w:val="00E52DAF"/>
    <w:rsid w:val="00E5746E"/>
    <w:rsid w:val="00E64883"/>
    <w:rsid w:val="00E674C9"/>
    <w:rsid w:val="00E70086"/>
    <w:rsid w:val="00E764EC"/>
    <w:rsid w:val="00E80F3D"/>
    <w:rsid w:val="00E830DA"/>
    <w:rsid w:val="00E84295"/>
    <w:rsid w:val="00E8618E"/>
    <w:rsid w:val="00E8667C"/>
    <w:rsid w:val="00E8757A"/>
    <w:rsid w:val="00E94BCC"/>
    <w:rsid w:val="00EB1A9A"/>
    <w:rsid w:val="00EB2EE6"/>
    <w:rsid w:val="00EB4CE2"/>
    <w:rsid w:val="00EC0DD2"/>
    <w:rsid w:val="00EC1FC2"/>
    <w:rsid w:val="00EC22F7"/>
    <w:rsid w:val="00EC334C"/>
    <w:rsid w:val="00EC3662"/>
    <w:rsid w:val="00ED01E7"/>
    <w:rsid w:val="00ED6508"/>
    <w:rsid w:val="00EE1EE8"/>
    <w:rsid w:val="00EE3157"/>
    <w:rsid w:val="00EE3FFC"/>
    <w:rsid w:val="00EE4F37"/>
    <w:rsid w:val="00EE6883"/>
    <w:rsid w:val="00EE789E"/>
    <w:rsid w:val="00EF2B5F"/>
    <w:rsid w:val="00F01EAB"/>
    <w:rsid w:val="00F05B82"/>
    <w:rsid w:val="00F06D63"/>
    <w:rsid w:val="00F10685"/>
    <w:rsid w:val="00F11EF6"/>
    <w:rsid w:val="00F13E02"/>
    <w:rsid w:val="00F252E6"/>
    <w:rsid w:val="00F25312"/>
    <w:rsid w:val="00F31127"/>
    <w:rsid w:val="00F3145A"/>
    <w:rsid w:val="00F35E0A"/>
    <w:rsid w:val="00F3669B"/>
    <w:rsid w:val="00F40731"/>
    <w:rsid w:val="00F415CA"/>
    <w:rsid w:val="00F41F1B"/>
    <w:rsid w:val="00F4319E"/>
    <w:rsid w:val="00F46D34"/>
    <w:rsid w:val="00F51189"/>
    <w:rsid w:val="00F51F23"/>
    <w:rsid w:val="00F60531"/>
    <w:rsid w:val="00F60C86"/>
    <w:rsid w:val="00F610DE"/>
    <w:rsid w:val="00F72F9B"/>
    <w:rsid w:val="00F738A0"/>
    <w:rsid w:val="00F77AEF"/>
    <w:rsid w:val="00F80611"/>
    <w:rsid w:val="00F81682"/>
    <w:rsid w:val="00F81EBF"/>
    <w:rsid w:val="00F844D1"/>
    <w:rsid w:val="00F855F2"/>
    <w:rsid w:val="00F86E15"/>
    <w:rsid w:val="00F91DAB"/>
    <w:rsid w:val="00F969A7"/>
    <w:rsid w:val="00FA63F5"/>
    <w:rsid w:val="00FB0523"/>
    <w:rsid w:val="00FB1797"/>
    <w:rsid w:val="00FB1C68"/>
    <w:rsid w:val="00FB385A"/>
    <w:rsid w:val="00FC52DF"/>
    <w:rsid w:val="00FD10FC"/>
    <w:rsid w:val="00FE1691"/>
    <w:rsid w:val="00FE2D1C"/>
    <w:rsid w:val="00FE436C"/>
    <w:rsid w:val="00FE5DF2"/>
    <w:rsid w:val="00FE65DA"/>
    <w:rsid w:val="00FE7149"/>
    <w:rsid w:val="00FE7E47"/>
    <w:rsid w:val="00FF4530"/>
    <w:rsid w:val="00FF5CD3"/>
    <w:rsid w:val="00FF63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sz w:val="22"/>
        <w:szCs w:val="22"/>
        <w:lang w:val="en-AU" w:eastAsia="en-AU" w:bidi="ar-SA"/>
      </w:rPr>
    </w:rPrDefault>
    <w:pPrDefault>
      <w:pPr>
        <w:spacing w:before="120"/>
        <w:ind w:left="2261" w:right="432" w:hanging="850"/>
      </w:pPr>
    </w:pPrDefault>
  </w:docDefaults>
  <w:latentStyles w:defLockedState="0" w:defUIPriority="99" w:defSemiHidden="1" w:defUnhideWhenUsed="0" w:defQFormat="0" w:count="267">
    <w:lsdException w:name="Normal" w:locked="1" w:semiHidden="0" w:uiPriority="0"/>
    <w:lsdException w:name="heading 1" w:locked="1" w:semiHidden="0" w:uiPriority="1" w:qFormat="1"/>
    <w:lsdException w:name="heading 2" w:locked="1" w:semiHidden="0" w:uiPriority="2" w:qFormat="1"/>
    <w:lsdException w:name="heading 3" w:locked="1" w:semiHidden="0" w:uiPriority="3" w:qFormat="1"/>
    <w:lsdException w:name="heading 4" w:locked="1" w:semiHidden="0" w:uiPriority="4" w:qFormat="1"/>
    <w:lsdException w:name="heading 5" w:locked="1" w:semiHidden="0" w:uiPriority="5" w:qFormat="1"/>
    <w:lsdException w:name="heading 6" w:locked="1" w:semiHidden="0" w:uiPriority="0" w:qFormat="1"/>
    <w:lsdException w:name="heading 7" w:locked="1" w:semiHidden="0" w:uiPriority="0" w:qFormat="1"/>
    <w:lsdException w:name="heading 8" w:locked="1" w:semiHidden="0"/>
    <w:lsdException w:name="heading 9" w:locked="1" w:semiHidden="0"/>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uiPriority="39"/>
    <w:lsdException w:name="toc 7" w:locked="1" w:uiPriority="0"/>
    <w:lsdException w:name="toc 8" w:locked="1" w:uiPriority="0"/>
    <w:lsdException w:name="toc 9" w:locked="1"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locked="1" w:semiHidden="0" w:uiPriority="8" w:qFormat="1"/>
    <w:lsdException w:name="List Number" w:locked="1" w:semiHidden="0" w:uiPriority="0" w:qFormat="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lsdException w:name="Closing" w:unhideWhenUsed="1"/>
    <w:lsdException w:name="Signature" w:unhideWhenUsed="1"/>
    <w:lsdException w:name="Default Paragraph Font" w:locked="1" w:semiHidden="0" w:uiPriority="0"/>
    <w:lsdException w:name="Body Text" w:locked="1" w:semiHidden="0"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lsdException w:name="Emphasis" w:locked="1" w:semiHidden="0" w:uiPriority="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lsdException w:name="Quote" w:semiHidden="0"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semiHidden="0"/>
  </w:latentStyles>
  <w:style w:type="paragraph" w:default="1" w:styleId="Normal">
    <w:name w:val="Normal"/>
    <w:uiPriority w:val="13"/>
    <w:rsid w:val="00005C83"/>
    <w:pPr>
      <w:spacing w:before="0"/>
      <w:ind w:left="0" w:right="0" w:firstLine="0"/>
    </w:pPr>
    <w:rPr>
      <w:rFonts w:ascii="Arial" w:hAnsi="Arial"/>
      <w:sz w:val="20"/>
      <w:lang w:val="en-US"/>
    </w:rPr>
  </w:style>
  <w:style w:type="paragraph" w:styleId="Heading1">
    <w:name w:val="heading 1"/>
    <w:basedOn w:val="Normal"/>
    <w:next w:val="BodyText"/>
    <w:link w:val="Heading1Char"/>
    <w:uiPriority w:val="1"/>
    <w:qFormat/>
    <w:rsid w:val="00D73BD7"/>
    <w:pPr>
      <w:keepNext/>
      <w:numPr>
        <w:numId w:val="3"/>
      </w:numPr>
      <w:pBdr>
        <w:bottom w:val="single" w:sz="12" w:space="1" w:color="auto"/>
      </w:pBdr>
      <w:spacing w:before="360" w:after="360"/>
      <w:outlineLvl w:val="0"/>
    </w:pPr>
    <w:rPr>
      <w:rFonts w:asciiTheme="majorHAnsi" w:hAnsiTheme="majorHAnsi" w:cs="Arial"/>
      <w:bCs/>
      <w:kern w:val="32"/>
      <w:sz w:val="36"/>
      <w:szCs w:val="32"/>
    </w:rPr>
  </w:style>
  <w:style w:type="paragraph" w:styleId="Heading2">
    <w:name w:val="heading 2"/>
    <w:basedOn w:val="Normal"/>
    <w:next w:val="BodyText"/>
    <w:link w:val="Heading2Char"/>
    <w:uiPriority w:val="2"/>
    <w:qFormat/>
    <w:rsid w:val="004F623A"/>
    <w:pPr>
      <w:keepNext/>
      <w:numPr>
        <w:ilvl w:val="1"/>
        <w:numId w:val="3"/>
      </w:numPr>
      <w:spacing w:before="240" w:after="120"/>
      <w:outlineLvl w:val="1"/>
    </w:pPr>
    <w:rPr>
      <w:b/>
      <w:sz w:val="24"/>
    </w:rPr>
  </w:style>
  <w:style w:type="paragraph" w:styleId="Heading3">
    <w:name w:val="heading 3"/>
    <w:basedOn w:val="Normal"/>
    <w:next w:val="BodyText"/>
    <w:link w:val="Heading3Char"/>
    <w:uiPriority w:val="3"/>
    <w:qFormat/>
    <w:rsid w:val="004F623A"/>
    <w:pPr>
      <w:keepNext/>
      <w:numPr>
        <w:ilvl w:val="2"/>
        <w:numId w:val="3"/>
      </w:numPr>
      <w:spacing w:before="200" w:after="120"/>
      <w:outlineLvl w:val="2"/>
    </w:pPr>
    <w:rPr>
      <w:b/>
      <w:u w:val="single"/>
    </w:rPr>
  </w:style>
  <w:style w:type="paragraph" w:styleId="Heading4">
    <w:name w:val="heading 4"/>
    <w:basedOn w:val="Heading3"/>
    <w:next w:val="BodyText"/>
    <w:link w:val="Heading4Char"/>
    <w:uiPriority w:val="4"/>
    <w:qFormat/>
    <w:rsid w:val="004F623A"/>
    <w:pPr>
      <w:numPr>
        <w:ilvl w:val="3"/>
      </w:numPr>
      <w:outlineLvl w:val="3"/>
    </w:pPr>
    <w:rPr>
      <w:i/>
      <w:u w:val="none"/>
    </w:rPr>
  </w:style>
  <w:style w:type="paragraph" w:styleId="Heading5">
    <w:name w:val="heading 5"/>
    <w:basedOn w:val="Heading4"/>
    <w:next w:val="BodyText"/>
    <w:link w:val="Heading5Char"/>
    <w:uiPriority w:val="5"/>
    <w:qFormat/>
    <w:rsid w:val="004F623A"/>
    <w:pPr>
      <w:numPr>
        <w:ilvl w:val="4"/>
      </w:numPr>
      <w:outlineLvl w:val="4"/>
    </w:pPr>
    <w:rPr>
      <w:i w:val="0"/>
    </w:rPr>
  </w:style>
  <w:style w:type="paragraph" w:styleId="Heading6">
    <w:name w:val="heading 6"/>
    <w:basedOn w:val="Normal"/>
    <w:next w:val="BodyText"/>
    <w:link w:val="Heading6Char"/>
    <w:uiPriority w:val="6"/>
    <w:qFormat/>
    <w:rsid w:val="001F7C1F"/>
    <w:pPr>
      <w:spacing w:before="200" w:after="120"/>
      <w:outlineLvl w:val="5"/>
    </w:pPr>
    <w:rPr>
      <w:rFonts w:asciiTheme="minorHAnsi" w:hAnsiTheme="minorHAnsi"/>
      <w:b/>
      <w:bCs/>
    </w:rPr>
  </w:style>
  <w:style w:type="paragraph" w:styleId="Heading7">
    <w:name w:val="heading 7"/>
    <w:basedOn w:val="Normal"/>
    <w:next w:val="BodyText"/>
    <w:link w:val="Heading7Char"/>
    <w:uiPriority w:val="7"/>
    <w:qFormat/>
    <w:rsid w:val="001F7C1F"/>
    <w:pPr>
      <w:spacing w:before="200" w:after="120"/>
      <w:outlineLvl w:val="6"/>
    </w:pPr>
    <w:rPr>
      <w:rFonts w:asciiTheme="majorHAnsi" w:hAnsiTheme="majorHAnsi"/>
      <w:u w:val="single"/>
    </w:rPr>
  </w:style>
  <w:style w:type="paragraph" w:styleId="Heading8">
    <w:name w:val="heading 8"/>
    <w:basedOn w:val="Normal"/>
    <w:next w:val="Normal"/>
    <w:link w:val="Heading8Char"/>
    <w:uiPriority w:val="99"/>
    <w:semiHidden/>
    <w:rsid w:val="000C741B"/>
    <w:pPr>
      <w:numPr>
        <w:ilvl w:val="7"/>
        <w:numId w:val="3"/>
      </w:numPr>
      <w:spacing w:before="240"/>
      <w:outlineLvl w:val="7"/>
    </w:pPr>
    <w:rPr>
      <w:rFonts w:ascii="Times New Roman" w:hAnsi="Times New Roman"/>
      <w:i/>
      <w:iCs/>
      <w:sz w:val="24"/>
    </w:rPr>
  </w:style>
  <w:style w:type="paragraph" w:styleId="Heading9">
    <w:name w:val="heading 9"/>
    <w:basedOn w:val="Normal"/>
    <w:next w:val="Normal"/>
    <w:link w:val="Heading9Char"/>
    <w:uiPriority w:val="99"/>
    <w:semiHidden/>
    <w:rsid w:val="000C741B"/>
    <w:pPr>
      <w:numPr>
        <w:ilvl w:val="8"/>
        <w:numId w:val="3"/>
      </w:num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73BD7"/>
    <w:rPr>
      <w:rFonts w:asciiTheme="majorHAnsi" w:hAnsiTheme="majorHAnsi" w:cs="Arial"/>
      <w:bCs/>
      <w:kern w:val="32"/>
      <w:sz w:val="36"/>
      <w:szCs w:val="32"/>
      <w:lang w:val="en-US"/>
    </w:rPr>
  </w:style>
  <w:style w:type="character" w:customStyle="1" w:styleId="Heading2Char">
    <w:name w:val="Heading 2 Char"/>
    <w:basedOn w:val="DefaultParagraphFont"/>
    <w:link w:val="Heading2"/>
    <w:uiPriority w:val="2"/>
    <w:locked/>
    <w:rsid w:val="00C5329A"/>
    <w:rPr>
      <w:rFonts w:ascii="Arial" w:hAnsi="Arial"/>
      <w:b/>
      <w:sz w:val="24"/>
      <w:lang w:val="en-US"/>
    </w:rPr>
  </w:style>
  <w:style w:type="character" w:customStyle="1" w:styleId="Heading3Char">
    <w:name w:val="Heading 3 Char"/>
    <w:basedOn w:val="DefaultParagraphFont"/>
    <w:link w:val="Heading3"/>
    <w:uiPriority w:val="3"/>
    <w:locked/>
    <w:rsid w:val="00C5329A"/>
    <w:rPr>
      <w:rFonts w:ascii="Arial" w:hAnsi="Arial"/>
      <w:b/>
      <w:sz w:val="20"/>
      <w:u w:val="single"/>
      <w:lang w:val="en-US"/>
    </w:rPr>
  </w:style>
  <w:style w:type="character" w:customStyle="1" w:styleId="Heading4Char">
    <w:name w:val="Heading 4 Char"/>
    <w:basedOn w:val="DefaultParagraphFont"/>
    <w:link w:val="Heading4"/>
    <w:uiPriority w:val="4"/>
    <w:locked/>
    <w:rsid w:val="00C5329A"/>
    <w:rPr>
      <w:rFonts w:ascii="Arial" w:hAnsi="Arial"/>
      <w:b/>
      <w:i/>
      <w:sz w:val="20"/>
      <w:lang w:val="en-US"/>
    </w:rPr>
  </w:style>
  <w:style w:type="character" w:customStyle="1" w:styleId="Heading5Char">
    <w:name w:val="Heading 5 Char"/>
    <w:basedOn w:val="DefaultParagraphFont"/>
    <w:link w:val="Heading5"/>
    <w:uiPriority w:val="5"/>
    <w:locked/>
    <w:rsid w:val="00C5329A"/>
    <w:rPr>
      <w:rFonts w:ascii="Arial" w:hAnsi="Arial"/>
      <w:b/>
      <w:sz w:val="20"/>
      <w:lang w:val="en-US"/>
    </w:rPr>
  </w:style>
  <w:style w:type="character" w:customStyle="1" w:styleId="Heading6Char">
    <w:name w:val="Heading 6 Char"/>
    <w:basedOn w:val="DefaultParagraphFont"/>
    <w:link w:val="Heading6"/>
    <w:uiPriority w:val="6"/>
    <w:locked/>
    <w:rsid w:val="00C5329A"/>
    <w:rPr>
      <w:rFonts w:asciiTheme="minorHAnsi" w:hAnsiTheme="minorHAnsi"/>
      <w:b/>
      <w:bCs/>
      <w:sz w:val="20"/>
    </w:rPr>
  </w:style>
  <w:style w:type="character" w:customStyle="1" w:styleId="Heading7Char">
    <w:name w:val="Heading 7 Char"/>
    <w:basedOn w:val="DefaultParagraphFont"/>
    <w:link w:val="Heading7"/>
    <w:uiPriority w:val="7"/>
    <w:locked/>
    <w:rsid w:val="00C5329A"/>
    <w:rPr>
      <w:rFonts w:asciiTheme="majorHAnsi" w:hAnsiTheme="majorHAnsi"/>
      <w:sz w:val="20"/>
      <w:u w:val="single"/>
    </w:rPr>
  </w:style>
  <w:style w:type="character" w:customStyle="1" w:styleId="Heading8Char">
    <w:name w:val="Heading 8 Char"/>
    <w:basedOn w:val="DefaultParagraphFont"/>
    <w:link w:val="Heading8"/>
    <w:uiPriority w:val="99"/>
    <w:semiHidden/>
    <w:locked/>
    <w:rsid w:val="00C5329A"/>
    <w:rPr>
      <w:rFonts w:ascii="Times New Roman" w:hAnsi="Times New Roman"/>
      <w:i/>
      <w:iCs/>
      <w:sz w:val="24"/>
      <w:lang w:val="en-US"/>
    </w:rPr>
  </w:style>
  <w:style w:type="character" w:customStyle="1" w:styleId="Heading9Char">
    <w:name w:val="Heading 9 Char"/>
    <w:basedOn w:val="DefaultParagraphFont"/>
    <w:link w:val="Heading9"/>
    <w:uiPriority w:val="99"/>
    <w:semiHidden/>
    <w:locked/>
    <w:rsid w:val="00C5329A"/>
    <w:rPr>
      <w:rFonts w:ascii="Arial" w:hAnsi="Arial" w:cs="Arial"/>
      <w:sz w:val="20"/>
      <w:lang w:val="en-US"/>
    </w:rPr>
  </w:style>
  <w:style w:type="paragraph" w:styleId="BodyText">
    <w:name w:val="Body Text"/>
    <w:basedOn w:val="Normal"/>
    <w:link w:val="BodyTextChar"/>
    <w:uiPriority w:val="99"/>
    <w:qFormat/>
    <w:rsid w:val="009B644F"/>
    <w:pPr>
      <w:spacing w:before="120" w:after="120" w:line="264" w:lineRule="auto"/>
    </w:pPr>
  </w:style>
  <w:style w:type="character" w:customStyle="1" w:styleId="BodyTextChar">
    <w:name w:val="Body Text Char"/>
    <w:basedOn w:val="DefaultParagraphFont"/>
    <w:link w:val="BodyText"/>
    <w:uiPriority w:val="99"/>
    <w:locked/>
    <w:rsid w:val="009B644F"/>
    <w:rPr>
      <w:rFonts w:ascii="Arial" w:hAnsi="Arial"/>
      <w:sz w:val="20"/>
      <w:lang w:val="en-US"/>
    </w:rPr>
  </w:style>
  <w:style w:type="paragraph" w:styleId="BodyTextIndent">
    <w:name w:val="Body Text Indent"/>
    <w:basedOn w:val="BodyText"/>
    <w:link w:val="BodyTextIndentChar"/>
    <w:uiPriority w:val="99"/>
    <w:semiHidden/>
    <w:rsid w:val="00E80F3D"/>
    <w:pPr>
      <w:ind w:left="720" w:right="722"/>
    </w:pPr>
  </w:style>
  <w:style w:type="character" w:customStyle="1" w:styleId="BodyTextIndentChar">
    <w:name w:val="Body Text Indent Char"/>
    <w:basedOn w:val="DefaultParagraphFont"/>
    <w:link w:val="BodyTextIndent"/>
    <w:uiPriority w:val="99"/>
    <w:semiHidden/>
    <w:locked/>
    <w:rsid w:val="00E80F3D"/>
    <w:rPr>
      <w:rFonts w:ascii="Arial" w:hAnsi="Arial"/>
      <w:sz w:val="20"/>
      <w:lang w:val="en-US"/>
    </w:rPr>
  </w:style>
  <w:style w:type="paragraph" w:styleId="Header">
    <w:name w:val="header"/>
    <w:basedOn w:val="Normal"/>
    <w:link w:val="HeaderChar"/>
    <w:uiPriority w:val="99"/>
    <w:unhideWhenUsed/>
    <w:rsid w:val="00005C83"/>
    <w:pPr>
      <w:pBdr>
        <w:bottom w:val="single" w:sz="4" w:space="1" w:color="auto"/>
      </w:pBdr>
      <w:tabs>
        <w:tab w:val="right" w:pos="9360"/>
      </w:tabs>
      <w:jc w:val="right"/>
    </w:pPr>
    <w:rPr>
      <w:sz w:val="16"/>
    </w:rPr>
  </w:style>
  <w:style w:type="character" w:customStyle="1" w:styleId="HeaderChar">
    <w:name w:val="Header Char"/>
    <w:basedOn w:val="DefaultParagraphFont"/>
    <w:link w:val="Header"/>
    <w:uiPriority w:val="99"/>
    <w:rsid w:val="00005C83"/>
    <w:rPr>
      <w:rFonts w:ascii="Arial" w:hAnsi="Arial"/>
      <w:sz w:val="16"/>
      <w:lang w:val="en-US"/>
    </w:rPr>
  </w:style>
  <w:style w:type="paragraph" w:customStyle="1" w:styleId="TOCHeading1">
    <w:name w:val="TOC Heading1"/>
    <w:basedOn w:val="Normal"/>
    <w:next w:val="TOC1"/>
    <w:qFormat/>
    <w:rsid w:val="00EE3FFC"/>
    <w:pPr>
      <w:keepNext/>
      <w:keepLines/>
      <w:spacing w:before="480"/>
    </w:pPr>
    <w:rPr>
      <w:rFonts w:eastAsiaTheme="majorEastAsia" w:cs="Arial"/>
      <w:bCs/>
      <w:spacing w:val="-20"/>
      <w:sz w:val="36"/>
      <w:szCs w:val="36"/>
    </w:rPr>
  </w:style>
  <w:style w:type="paragraph" w:styleId="BalloonText">
    <w:name w:val="Balloon Text"/>
    <w:basedOn w:val="Normal"/>
    <w:link w:val="BalloonTextChar"/>
    <w:uiPriority w:val="99"/>
    <w:semiHidden/>
    <w:unhideWhenUsed/>
    <w:rsid w:val="00EE3FFC"/>
    <w:rPr>
      <w:rFonts w:ascii="Tahoma" w:hAnsi="Tahoma" w:cs="Tahoma"/>
      <w:sz w:val="16"/>
      <w:szCs w:val="16"/>
    </w:rPr>
  </w:style>
  <w:style w:type="character" w:customStyle="1" w:styleId="BalloonTextChar">
    <w:name w:val="Balloon Text Char"/>
    <w:basedOn w:val="DefaultParagraphFont"/>
    <w:link w:val="BalloonText"/>
    <w:uiPriority w:val="99"/>
    <w:semiHidden/>
    <w:rsid w:val="00EE3FFC"/>
    <w:rPr>
      <w:rFonts w:ascii="Tahoma" w:hAnsi="Tahoma" w:cs="Tahoma"/>
      <w:sz w:val="16"/>
      <w:szCs w:val="16"/>
      <w:lang w:val="en-US"/>
    </w:rPr>
  </w:style>
  <w:style w:type="character" w:styleId="PageNumber">
    <w:name w:val="page number"/>
    <w:basedOn w:val="DefaultParagraphFont"/>
    <w:uiPriority w:val="99"/>
    <w:semiHidden/>
    <w:rsid w:val="000C741B"/>
    <w:rPr>
      <w:rFonts w:cs="Times New Roman"/>
    </w:rPr>
  </w:style>
  <w:style w:type="paragraph" w:customStyle="1" w:styleId="HeaderFirstPage">
    <w:name w:val="Header First Page"/>
    <w:basedOn w:val="Normal"/>
    <w:uiPriority w:val="13"/>
    <w:rsid w:val="00005C83"/>
    <w:pPr>
      <w:tabs>
        <w:tab w:val="right" w:pos="9360"/>
      </w:tabs>
      <w:jc w:val="right"/>
    </w:pPr>
    <w:rPr>
      <w:sz w:val="16"/>
    </w:rPr>
  </w:style>
  <w:style w:type="table" w:styleId="TableGrid">
    <w:name w:val="Table Grid"/>
    <w:aliases w:val="Plain Table"/>
    <w:basedOn w:val="TableNormal"/>
    <w:uiPriority w:val="99"/>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Tabloid">
    <w:name w:val="Footer Tabloid"/>
    <w:basedOn w:val="Footer"/>
    <w:uiPriority w:val="13"/>
    <w:rsid w:val="00CE40CF"/>
    <w:pPr>
      <w:tabs>
        <w:tab w:val="clear" w:pos="4680"/>
        <w:tab w:val="clear" w:pos="9360"/>
        <w:tab w:val="center" w:pos="10800"/>
        <w:tab w:val="right" w:pos="21600"/>
      </w:tabs>
    </w:pPr>
  </w:style>
  <w:style w:type="paragraph" w:styleId="Title">
    <w:name w:val="Title"/>
    <w:basedOn w:val="Normal"/>
    <w:next w:val="Subtitle1"/>
    <w:link w:val="TitleChar"/>
    <w:uiPriority w:val="99"/>
    <w:rsid w:val="00D91D73"/>
    <w:pPr>
      <w:autoSpaceDE w:val="0"/>
      <w:autoSpaceDN w:val="0"/>
      <w:adjustRightInd w:val="0"/>
    </w:pPr>
    <w:rPr>
      <w:rFonts w:cs="Arial"/>
      <w:color w:val="FFFFFF" w:themeColor="background1"/>
      <w:spacing w:val="-20"/>
      <w:sz w:val="48"/>
      <w:szCs w:val="72"/>
    </w:rPr>
  </w:style>
  <w:style w:type="character" w:customStyle="1" w:styleId="TitleChar">
    <w:name w:val="Title Char"/>
    <w:basedOn w:val="DefaultParagraphFont"/>
    <w:link w:val="Title"/>
    <w:uiPriority w:val="99"/>
    <w:locked/>
    <w:rsid w:val="00D91D73"/>
    <w:rPr>
      <w:rFonts w:ascii="Arial" w:hAnsi="Arial" w:cs="Arial"/>
      <w:color w:val="FFFFFF" w:themeColor="background1"/>
      <w:spacing w:val="-20"/>
      <w:sz w:val="48"/>
      <w:szCs w:val="72"/>
      <w:lang w:val="en-US"/>
    </w:rPr>
  </w:style>
  <w:style w:type="paragraph" w:styleId="ListBullet">
    <w:name w:val="List Bullet"/>
    <w:basedOn w:val="Normal"/>
    <w:uiPriority w:val="8"/>
    <w:qFormat/>
    <w:rsid w:val="00EE789E"/>
    <w:pPr>
      <w:numPr>
        <w:numId w:val="1"/>
      </w:numPr>
      <w:spacing w:after="120" w:line="264" w:lineRule="auto"/>
    </w:pPr>
  </w:style>
  <w:style w:type="paragraph" w:styleId="ListNumber">
    <w:name w:val="List Number"/>
    <w:basedOn w:val="Normal"/>
    <w:uiPriority w:val="9"/>
    <w:qFormat/>
    <w:rsid w:val="00EE789E"/>
    <w:pPr>
      <w:numPr>
        <w:numId w:val="4"/>
      </w:numPr>
      <w:spacing w:after="120" w:line="264" w:lineRule="auto"/>
    </w:pPr>
  </w:style>
  <w:style w:type="paragraph" w:customStyle="1" w:styleId="ListBody">
    <w:name w:val="List Body"/>
    <w:uiPriority w:val="13"/>
    <w:rsid w:val="0089168D"/>
    <w:pPr>
      <w:tabs>
        <w:tab w:val="left" w:pos="1440"/>
        <w:tab w:val="right" w:leader="dot" w:pos="9352"/>
      </w:tabs>
      <w:ind w:left="1440" w:right="722" w:hanging="1440"/>
    </w:pPr>
    <w:rPr>
      <w:rFonts w:ascii="Arial" w:hAnsi="Arial"/>
      <w:noProof/>
      <w:sz w:val="20"/>
      <w:lang w:val="en-US"/>
    </w:rPr>
  </w:style>
  <w:style w:type="paragraph" w:styleId="Footer">
    <w:name w:val="footer"/>
    <w:basedOn w:val="Normal"/>
    <w:link w:val="FooterChar"/>
    <w:uiPriority w:val="99"/>
    <w:semiHidden/>
    <w:rsid w:val="001E3024"/>
    <w:pPr>
      <w:pBdr>
        <w:top w:val="single" w:sz="4" w:space="1" w:color="auto"/>
      </w:pBdr>
      <w:tabs>
        <w:tab w:val="center" w:pos="4680"/>
        <w:tab w:val="right" w:pos="9360"/>
      </w:tabs>
    </w:pPr>
    <w:rPr>
      <w:sz w:val="16"/>
    </w:rPr>
  </w:style>
  <w:style w:type="character" w:customStyle="1" w:styleId="FooterChar">
    <w:name w:val="Footer Char"/>
    <w:basedOn w:val="DefaultParagraphFont"/>
    <w:link w:val="Footer"/>
    <w:uiPriority w:val="99"/>
    <w:semiHidden/>
    <w:locked/>
    <w:rsid w:val="001E3024"/>
    <w:rPr>
      <w:rFonts w:ascii="Arial" w:hAnsi="Arial"/>
      <w:sz w:val="16"/>
      <w:lang w:val="en-US"/>
    </w:rPr>
  </w:style>
  <w:style w:type="paragraph" w:customStyle="1" w:styleId="Table">
    <w:name w:val="Table"/>
    <w:basedOn w:val="Imagecaption"/>
    <w:next w:val="BodyText"/>
    <w:link w:val="TableChar"/>
    <w:qFormat/>
    <w:rsid w:val="008A63E7"/>
    <w:pPr>
      <w:keepNext/>
      <w:spacing w:before="200" w:after="60"/>
      <w:ind w:left="1440" w:hanging="1440"/>
    </w:pPr>
    <w:rPr>
      <w:b/>
      <w:sz w:val="20"/>
      <w:szCs w:val="20"/>
    </w:rPr>
  </w:style>
  <w:style w:type="paragraph" w:styleId="TOC2">
    <w:name w:val="toc 2"/>
    <w:basedOn w:val="Normal"/>
    <w:next w:val="Normal"/>
    <w:uiPriority w:val="39"/>
    <w:rsid w:val="00014B4C"/>
    <w:pPr>
      <w:tabs>
        <w:tab w:val="left" w:pos="1418"/>
        <w:tab w:val="right" w:leader="dot" w:pos="9360"/>
      </w:tabs>
      <w:spacing w:before="60"/>
      <w:ind w:left="1418" w:right="425" w:hanging="851"/>
    </w:pPr>
    <w:rPr>
      <w:lang w:eastAsia="en-US"/>
    </w:rPr>
  </w:style>
  <w:style w:type="paragraph" w:customStyle="1" w:styleId="Imagecaption">
    <w:name w:val="Image caption"/>
    <w:basedOn w:val="Normal"/>
    <w:link w:val="ImagecaptionChar"/>
    <w:uiPriority w:val="12"/>
    <w:qFormat/>
    <w:rsid w:val="00EE789E"/>
    <w:pPr>
      <w:spacing w:after="120"/>
    </w:pPr>
    <w:rPr>
      <w:sz w:val="16"/>
    </w:rPr>
  </w:style>
  <w:style w:type="paragraph" w:customStyle="1" w:styleId="Preparedfor">
    <w:name w:val="Prepared for"/>
    <w:basedOn w:val="Normal"/>
    <w:semiHidden/>
    <w:rsid w:val="00644C50"/>
    <w:rPr>
      <w:color w:val="565A5C"/>
      <w:sz w:val="24"/>
    </w:rPr>
  </w:style>
  <w:style w:type="paragraph" w:customStyle="1" w:styleId="DocumentInformation">
    <w:name w:val="Document Information"/>
    <w:basedOn w:val="BodyText"/>
    <w:semiHidden/>
    <w:rsid w:val="006301EE"/>
    <w:pPr>
      <w:tabs>
        <w:tab w:val="left" w:pos="2268"/>
      </w:tabs>
      <w:ind w:left="2268" w:hanging="2268"/>
    </w:pPr>
    <w:rPr>
      <w:sz w:val="24"/>
    </w:rPr>
  </w:style>
  <w:style w:type="paragraph" w:customStyle="1" w:styleId="Copyright">
    <w:name w:val="Copyright"/>
    <w:basedOn w:val="Normal"/>
    <w:semiHidden/>
    <w:rsid w:val="00D80D81"/>
    <w:pPr>
      <w:spacing w:after="120"/>
    </w:pPr>
    <w:rPr>
      <w:sz w:val="16"/>
    </w:rPr>
  </w:style>
  <w:style w:type="paragraph" w:customStyle="1" w:styleId="ProjectName">
    <w:name w:val="Project Name"/>
    <w:basedOn w:val="Normal"/>
    <w:qFormat/>
    <w:rsid w:val="00444EA7"/>
    <w:pPr>
      <w:ind w:right="4676"/>
    </w:pPr>
    <w:rPr>
      <w:color w:val="565A5C"/>
      <w:sz w:val="32"/>
    </w:rPr>
  </w:style>
  <w:style w:type="paragraph" w:styleId="TOC1">
    <w:name w:val="toc 1"/>
    <w:basedOn w:val="Normal"/>
    <w:next w:val="Normal"/>
    <w:uiPriority w:val="39"/>
    <w:rsid w:val="006C149B"/>
    <w:pPr>
      <w:keepNext/>
      <w:tabs>
        <w:tab w:val="left" w:pos="540"/>
        <w:tab w:val="right" w:leader="dot" w:pos="9360"/>
      </w:tabs>
      <w:spacing w:before="120"/>
      <w:ind w:left="540" w:right="722" w:hanging="540"/>
    </w:pPr>
    <w:rPr>
      <w:b/>
      <w:noProof/>
      <w:sz w:val="22"/>
    </w:rPr>
  </w:style>
  <w:style w:type="paragraph" w:styleId="TOC3">
    <w:name w:val="toc 3"/>
    <w:basedOn w:val="Normal"/>
    <w:next w:val="Normal"/>
    <w:uiPriority w:val="39"/>
    <w:rsid w:val="00014B4C"/>
    <w:pPr>
      <w:tabs>
        <w:tab w:val="left" w:pos="2268"/>
        <w:tab w:val="right" w:leader="dot" w:pos="9360"/>
      </w:tabs>
      <w:spacing w:before="60"/>
      <w:ind w:left="2269" w:right="425" w:hanging="851"/>
    </w:pPr>
    <w:rPr>
      <w:lang w:eastAsia="en-US"/>
    </w:rPr>
  </w:style>
  <w:style w:type="paragraph" w:customStyle="1" w:styleId="FooterLandscape">
    <w:name w:val="Footer Landscape"/>
    <w:basedOn w:val="Footer"/>
    <w:uiPriority w:val="99"/>
    <w:semiHidden/>
    <w:rsid w:val="001F3623"/>
    <w:pPr>
      <w:tabs>
        <w:tab w:val="clear" w:pos="4680"/>
        <w:tab w:val="clear" w:pos="9360"/>
        <w:tab w:val="center" w:pos="6480"/>
        <w:tab w:val="right" w:pos="12960"/>
      </w:tabs>
    </w:pPr>
  </w:style>
  <w:style w:type="paragraph" w:customStyle="1" w:styleId="AppendixNumber">
    <w:name w:val="Appendix Number"/>
    <w:next w:val="AppendixHeading"/>
    <w:rsid w:val="006301EE"/>
    <w:pPr>
      <w:framePr w:hSpace="181" w:wrap="around" w:vAnchor="page" w:hAnchor="text" w:y="3970"/>
      <w:numPr>
        <w:numId w:val="2"/>
      </w:numPr>
      <w:spacing w:before="0" w:line="1960" w:lineRule="exact"/>
      <w:ind w:right="0"/>
      <w:suppressOverlap/>
    </w:pPr>
    <w:rPr>
      <w:rFonts w:ascii="Arial" w:hAnsi="Arial"/>
      <w:color w:val="FFFFFF"/>
      <w:sz w:val="200"/>
      <w:szCs w:val="20"/>
      <w:lang w:val="en-US"/>
    </w:rPr>
  </w:style>
  <w:style w:type="paragraph" w:customStyle="1" w:styleId="AppendixHeading">
    <w:name w:val="Appendix Heading"/>
    <w:basedOn w:val="Normal"/>
    <w:next w:val="BodyText"/>
    <w:rsid w:val="00023801"/>
    <w:pPr>
      <w:framePr w:hSpace="181" w:wrap="around" w:vAnchor="page" w:hAnchor="text" w:y="3970"/>
      <w:spacing w:before="240"/>
      <w:suppressOverlap/>
    </w:pPr>
    <w:rPr>
      <w:color w:val="FFFFFF" w:themeColor="background1"/>
      <w:sz w:val="36"/>
    </w:rPr>
  </w:style>
  <w:style w:type="paragraph" w:styleId="TOC4">
    <w:name w:val="toc 4"/>
    <w:basedOn w:val="TOC2"/>
    <w:next w:val="Normal"/>
    <w:uiPriority w:val="39"/>
    <w:semiHidden/>
    <w:locked/>
    <w:rsid w:val="009934E6"/>
    <w:pPr>
      <w:tabs>
        <w:tab w:val="clear" w:pos="1418"/>
        <w:tab w:val="left" w:pos="2880"/>
      </w:tabs>
      <w:ind w:left="2880" w:hanging="611"/>
    </w:pPr>
    <w:rPr>
      <w:noProof/>
    </w:rPr>
  </w:style>
  <w:style w:type="paragraph" w:styleId="TOC5">
    <w:name w:val="toc 5"/>
    <w:basedOn w:val="Normal"/>
    <w:next w:val="Normal"/>
    <w:uiPriority w:val="39"/>
    <w:locked/>
    <w:rsid w:val="00014B4C"/>
    <w:pPr>
      <w:tabs>
        <w:tab w:val="left" w:pos="1134"/>
        <w:tab w:val="right" w:leader="dot" w:pos="9360"/>
      </w:tabs>
      <w:spacing w:after="100"/>
      <w:ind w:left="1134" w:hanging="1134"/>
    </w:pPr>
  </w:style>
  <w:style w:type="paragraph" w:customStyle="1" w:styleId="Figure">
    <w:name w:val="Figure"/>
    <w:basedOn w:val="Table"/>
    <w:next w:val="BodyText"/>
    <w:link w:val="FigureChar"/>
    <w:uiPriority w:val="11"/>
    <w:qFormat/>
    <w:rsid w:val="008C2140"/>
    <w:pPr>
      <w:numPr>
        <w:ilvl w:val="5"/>
      </w:numPr>
      <w:spacing w:before="60" w:after="200"/>
      <w:ind w:left="1440" w:hanging="1440"/>
    </w:pPr>
  </w:style>
  <w:style w:type="paragraph" w:customStyle="1" w:styleId="References">
    <w:name w:val="References"/>
    <w:basedOn w:val="BodyText"/>
    <w:uiPriority w:val="14"/>
    <w:qFormat/>
    <w:rsid w:val="00014B4C"/>
    <w:pPr>
      <w:ind w:left="720" w:hanging="720"/>
    </w:pPr>
  </w:style>
  <w:style w:type="character" w:customStyle="1" w:styleId="ImagecaptionChar">
    <w:name w:val="Image caption Char"/>
    <w:basedOn w:val="DefaultParagraphFont"/>
    <w:link w:val="Imagecaption"/>
    <w:uiPriority w:val="12"/>
    <w:rsid w:val="00EE789E"/>
    <w:rPr>
      <w:rFonts w:ascii="Arial" w:hAnsi="Arial"/>
      <w:sz w:val="16"/>
    </w:rPr>
  </w:style>
  <w:style w:type="character" w:customStyle="1" w:styleId="TableChar">
    <w:name w:val="Table Char"/>
    <w:basedOn w:val="ImagecaptionChar"/>
    <w:link w:val="Table"/>
    <w:rsid w:val="008A63E7"/>
    <w:rPr>
      <w:rFonts w:ascii="Arial" w:hAnsi="Arial"/>
      <w:b/>
      <w:sz w:val="20"/>
      <w:szCs w:val="20"/>
      <w:lang w:val="en-US"/>
    </w:rPr>
  </w:style>
  <w:style w:type="character" w:customStyle="1" w:styleId="FigureChar">
    <w:name w:val="Figure Char"/>
    <w:basedOn w:val="TableChar"/>
    <w:link w:val="Figure"/>
    <w:uiPriority w:val="11"/>
    <w:rsid w:val="008C2140"/>
    <w:rPr>
      <w:rFonts w:ascii="Arial" w:hAnsi="Arial"/>
      <w:b/>
      <w:sz w:val="20"/>
      <w:szCs w:val="20"/>
      <w:lang w:val="en-US"/>
    </w:rPr>
  </w:style>
  <w:style w:type="paragraph" w:customStyle="1" w:styleId="ListAlpha">
    <w:name w:val="List Alpha"/>
    <w:basedOn w:val="ListNumber"/>
    <w:uiPriority w:val="10"/>
    <w:qFormat/>
    <w:rsid w:val="00EE789E"/>
    <w:pPr>
      <w:numPr>
        <w:numId w:val="5"/>
      </w:numPr>
    </w:pPr>
  </w:style>
  <w:style w:type="paragraph" w:styleId="TOC6">
    <w:name w:val="toc 6"/>
    <w:basedOn w:val="TOC2"/>
    <w:next w:val="Normal"/>
    <w:uiPriority w:val="39"/>
    <w:locked/>
    <w:rsid w:val="00014B4C"/>
    <w:pPr>
      <w:ind w:left="0" w:firstLine="0"/>
    </w:pPr>
  </w:style>
  <w:style w:type="character" w:styleId="FootnoteReference">
    <w:name w:val="footnote reference"/>
    <w:basedOn w:val="DefaultParagraphFont"/>
    <w:uiPriority w:val="99"/>
    <w:unhideWhenUsed/>
    <w:rsid w:val="00CE40CF"/>
    <w:rPr>
      <w:rFonts w:ascii="Arial" w:hAnsi="Arial"/>
      <w:sz w:val="16"/>
      <w:vertAlign w:val="superscript"/>
    </w:rPr>
  </w:style>
  <w:style w:type="paragraph" w:customStyle="1" w:styleId="Subtitle2">
    <w:name w:val="Subtitle 2"/>
    <w:basedOn w:val="Normal"/>
    <w:uiPriority w:val="13"/>
    <w:rsid w:val="00562CDB"/>
    <w:pPr>
      <w:spacing w:before="240"/>
      <w:ind w:right="850"/>
      <w:outlineLvl w:val="1"/>
    </w:pPr>
    <w:rPr>
      <w:rFonts w:cs="Arial"/>
      <w:color w:val="FFFFFF" w:themeColor="background1"/>
      <w:szCs w:val="20"/>
    </w:rPr>
  </w:style>
  <w:style w:type="paragraph" w:customStyle="1" w:styleId="Subtitle1">
    <w:name w:val="Subtitle 1"/>
    <w:basedOn w:val="Normal"/>
    <w:next w:val="Subtitle2"/>
    <w:uiPriority w:val="13"/>
    <w:rsid w:val="00E4631A"/>
    <w:pPr>
      <w:spacing w:before="240"/>
      <w:ind w:right="850"/>
      <w:outlineLvl w:val="1"/>
    </w:pPr>
    <w:rPr>
      <w:rFonts w:cs="Arial"/>
      <w:color w:val="FFFFFF" w:themeColor="background1"/>
      <w:sz w:val="30"/>
    </w:rPr>
  </w:style>
  <w:style w:type="paragraph" w:styleId="FootnoteText">
    <w:name w:val="footnote text"/>
    <w:basedOn w:val="Normal"/>
    <w:link w:val="FootnoteTextChar"/>
    <w:uiPriority w:val="99"/>
    <w:unhideWhenUsed/>
    <w:rsid w:val="00BE45EB"/>
    <w:pPr>
      <w:spacing w:before="120"/>
      <w:ind w:left="288" w:hanging="288"/>
    </w:pPr>
    <w:rPr>
      <w:sz w:val="16"/>
      <w:szCs w:val="20"/>
    </w:rPr>
  </w:style>
  <w:style w:type="character" w:customStyle="1" w:styleId="FootnoteTextChar">
    <w:name w:val="Footnote Text Char"/>
    <w:basedOn w:val="DefaultParagraphFont"/>
    <w:link w:val="FootnoteText"/>
    <w:uiPriority w:val="99"/>
    <w:rsid w:val="00BE45EB"/>
    <w:rPr>
      <w:rFonts w:ascii="Arial" w:hAnsi="Arial"/>
      <w:sz w:val="16"/>
      <w:szCs w:val="20"/>
      <w:lang w:val="en-US"/>
    </w:rPr>
  </w:style>
  <w:style w:type="paragraph" w:customStyle="1" w:styleId="ES1">
    <w:name w:val="ES 1"/>
    <w:next w:val="BodyText"/>
    <w:rsid w:val="00E80F3D"/>
    <w:pPr>
      <w:keepNext/>
      <w:pBdr>
        <w:bottom w:val="single" w:sz="12" w:space="1" w:color="auto"/>
      </w:pBdr>
      <w:spacing w:before="360" w:after="360"/>
      <w:ind w:left="0" w:right="0" w:firstLine="0"/>
    </w:pPr>
    <w:rPr>
      <w:rFonts w:ascii="Arial" w:hAnsi="Arial" w:cs="Arial"/>
      <w:sz w:val="36"/>
      <w:szCs w:val="36"/>
      <w:lang w:val="en-US" w:eastAsia="en-US"/>
    </w:rPr>
  </w:style>
  <w:style w:type="paragraph" w:customStyle="1" w:styleId="ES2">
    <w:name w:val="ES 2"/>
    <w:basedOn w:val="ES1"/>
    <w:next w:val="BodyText"/>
    <w:rsid w:val="00E80F3D"/>
    <w:pPr>
      <w:pBdr>
        <w:bottom w:val="none" w:sz="0" w:space="0" w:color="auto"/>
      </w:pBdr>
      <w:spacing w:before="240" w:after="120"/>
    </w:pPr>
    <w:rPr>
      <w:b/>
      <w:sz w:val="24"/>
      <w:szCs w:val="24"/>
    </w:rPr>
  </w:style>
  <w:style w:type="paragraph" w:customStyle="1" w:styleId="Es3">
    <w:name w:val="Es 3"/>
    <w:basedOn w:val="ES2"/>
    <w:next w:val="BodyText"/>
    <w:rsid w:val="00E80F3D"/>
    <w:pPr>
      <w:spacing w:before="200"/>
    </w:pPr>
    <w:rPr>
      <w:sz w:val="20"/>
      <w:szCs w:val="20"/>
      <w:u w:val="single"/>
    </w:rPr>
  </w:style>
  <w:style w:type="paragraph" w:customStyle="1" w:styleId="FilePATH">
    <w:name w:val="FilePATH"/>
    <w:basedOn w:val="Normal"/>
    <w:qFormat/>
    <w:rsid w:val="00A445FA"/>
    <w:rPr>
      <w:noProof/>
      <w:sz w:val="10"/>
      <w:szCs w:val="10"/>
    </w:rPr>
  </w:style>
  <w:style w:type="paragraph" w:customStyle="1" w:styleId="Graphic">
    <w:name w:val="Graphic"/>
    <w:next w:val="Figure"/>
    <w:qFormat/>
    <w:rsid w:val="00086296"/>
    <w:pPr>
      <w:keepNext/>
      <w:spacing w:before="0" w:after="120" w:line="264" w:lineRule="auto"/>
      <w:ind w:left="0" w:right="0" w:firstLine="0"/>
    </w:pPr>
    <w:rPr>
      <w:rFonts w:ascii="Arial" w:eastAsia="Calibri" w:hAnsi="Arial" w:cs="Arial"/>
      <w:sz w:val="20"/>
      <w:szCs w:val="20"/>
      <w:lang w:val="en-US" w:eastAsia="en-US"/>
    </w:rPr>
  </w:style>
  <w:style w:type="paragraph" w:customStyle="1" w:styleId="TableHEADS1">
    <w:name w:val="TableHEADS1"/>
    <w:basedOn w:val="Normal"/>
    <w:qFormat/>
    <w:rsid w:val="008D0F1D"/>
    <w:pPr>
      <w:keepNext/>
      <w:spacing w:before="60" w:after="60"/>
    </w:pPr>
    <w:rPr>
      <w:b/>
      <w:color w:val="FFFFFF" w:themeColor="background1"/>
      <w:sz w:val="18"/>
      <w:szCs w:val="20"/>
    </w:rPr>
  </w:style>
  <w:style w:type="paragraph" w:customStyle="1" w:styleId="TableHEADS2">
    <w:name w:val="TableHEADS2"/>
    <w:basedOn w:val="TableHEADS1"/>
    <w:qFormat/>
    <w:rsid w:val="008D0F1D"/>
    <w:pPr>
      <w:jc w:val="center"/>
    </w:pPr>
  </w:style>
  <w:style w:type="paragraph" w:customStyle="1" w:styleId="TableNOTES">
    <w:name w:val="TableNOTES"/>
    <w:basedOn w:val="Normal"/>
    <w:qFormat/>
    <w:rsid w:val="00D6624E"/>
    <w:pPr>
      <w:spacing w:before="60" w:after="60"/>
    </w:pPr>
    <w:rPr>
      <w:sz w:val="16"/>
      <w:szCs w:val="16"/>
    </w:rPr>
  </w:style>
  <w:style w:type="paragraph" w:customStyle="1" w:styleId="TableTEXT1">
    <w:name w:val="TableTEXT1"/>
    <w:basedOn w:val="Normal"/>
    <w:qFormat/>
    <w:rsid w:val="008A63E7"/>
    <w:pPr>
      <w:spacing w:before="60" w:after="60"/>
    </w:pPr>
    <w:rPr>
      <w:sz w:val="18"/>
      <w:szCs w:val="20"/>
    </w:rPr>
  </w:style>
  <w:style w:type="paragraph" w:customStyle="1" w:styleId="TableTEXT2">
    <w:name w:val="TableTEXT2"/>
    <w:basedOn w:val="Normal"/>
    <w:qFormat/>
    <w:rsid w:val="00D6624E"/>
    <w:pPr>
      <w:spacing w:before="60" w:after="60"/>
      <w:jc w:val="center"/>
    </w:pPr>
    <w:rPr>
      <w:sz w:val="18"/>
      <w:szCs w:val="20"/>
    </w:rPr>
  </w:style>
  <w:style w:type="paragraph" w:customStyle="1" w:styleId="TableTEXTBULLET">
    <w:name w:val="TableTEXTBULLET"/>
    <w:basedOn w:val="Normal"/>
    <w:qFormat/>
    <w:rsid w:val="00A61856"/>
    <w:pPr>
      <w:numPr>
        <w:numId w:val="8"/>
      </w:numPr>
      <w:spacing w:before="60" w:after="60"/>
      <w:ind w:left="268" w:hanging="270"/>
    </w:pPr>
    <w:rPr>
      <w:sz w:val="18"/>
      <w:szCs w:val="20"/>
    </w:rPr>
  </w:style>
  <w:style w:type="paragraph" w:customStyle="1" w:styleId="TableTEXTNUMBER">
    <w:name w:val="TableTEXTNUMBER"/>
    <w:qFormat/>
    <w:rsid w:val="007E71F4"/>
    <w:pPr>
      <w:numPr>
        <w:numId w:val="6"/>
      </w:numPr>
      <w:shd w:val="clear" w:color="800000" w:fill="auto"/>
      <w:tabs>
        <w:tab w:val="clear" w:pos="360"/>
        <w:tab w:val="left" w:pos="288"/>
      </w:tabs>
      <w:autoSpaceDE w:val="0"/>
      <w:autoSpaceDN w:val="0"/>
      <w:adjustRightInd w:val="0"/>
      <w:spacing w:before="60" w:after="60"/>
      <w:ind w:left="274" w:right="0" w:hanging="274"/>
    </w:pPr>
    <w:rPr>
      <w:rFonts w:ascii="Arial" w:hAnsi="Arial" w:cs="Arial"/>
      <w:sz w:val="18"/>
      <w:szCs w:val="18"/>
      <w:lang w:val="en-US" w:eastAsia="en-US"/>
    </w:rPr>
  </w:style>
  <w:style w:type="paragraph" w:customStyle="1" w:styleId="ThisPageIntentionallyLeftBlank">
    <w:name w:val="This Page Intentionally Left Blank"/>
    <w:uiPriority w:val="99"/>
    <w:rsid w:val="00D73BD7"/>
    <w:pPr>
      <w:widowControl w:val="0"/>
      <w:tabs>
        <w:tab w:val="left" w:pos="360"/>
      </w:tabs>
      <w:autoSpaceDE w:val="0"/>
      <w:autoSpaceDN w:val="0"/>
      <w:spacing w:before="0" w:line="300" w:lineRule="exact"/>
      <w:ind w:left="0" w:right="0" w:firstLine="0"/>
      <w:jc w:val="center"/>
    </w:pPr>
    <w:rPr>
      <w:rFonts w:ascii="Arial" w:hAnsi="Arial" w:cs="Arial"/>
      <w:color w:val="000000"/>
      <w:kern w:val="18"/>
      <w:sz w:val="20"/>
      <w:szCs w:val="18"/>
      <w:lang w:val="en-US" w:eastAsia="en-US"/>
    </w:rPr>
  </w:style>
  <w:style w:type="paragraph" w:customStyle="1" w:styleId="Es4">
    <w:name w:val="Es 4"/>
    <w:basedOn w:val="Es3"/>
    <w:next w:val="BodyText"/>
    <w:uiPriority w:val="13"/>
    <w:rsid w:val="00E80F3D"/>
    <w:rPr>
      <w:i/>
      <w:u w:val="none"/>
    </w:rPr>
  </w:style>
  <w:style w:type="paragraph" w:customStyle="1" w:styleId="PreparedFor0">
    <w:name w:val="Prepared For"/>
    <w:uiPriority w:val="13"/>
    <w:rsid w:val="00E80F3D"/>
    <w:pPr>
      <w:ind w:left="0" w:firstLine="0"/>
    </w:pPr>
    <w:rPr>
      <w:rFonts w:ascii="Arial" w:hAnsi="Arial"/>
      <w:sz w:val="16"/>
      <w:lang w:val="en-US"/>
    </w:rPr>
  </w:style>
  <w:style w:type="paragraph" w:customStyle="1" w:styleId="Logo">
    <w:name w:val="Logo"/>
    <w:basedOn w:val="Copyright"/>
    <w:uiPriority w:val="13"/>
    <w:rsid w:val="00444EA7"/>
    <w:pPr>
      <w:spacing w:before="120"/>
    </w:pPr>
  </w:style>
  <w:style w:type="paragraph" w:customStyle="1" w:styleId="AppendixTitle">
    <w:name w:val="Appendix Title"/>
    <w:rsid w:val="00023801"/>
    <w:pPr>
      <w:ind w:left="0" w:firstLine="0"/>
    </w:pPr>
    <w:rPr>
      <w:rFonts w:ascii="Arial" w:hAnsi="Arial"/>
      <w:caps/>
      <w:color w:val="FFFFFF" w:themeColor="background1"/>
      <w:sz w:val="32"/>
      <w:lang w:val="en-US"/>
    </w:rPr>
  </w:style>
  <w:style w:type="paragraph" w:styleId="TableofFigures">
    <w:name w:val="table of figures"/>
    <w:basedOn w:val="Normal"/>
    <w:next w:val="Normal"/>
    <w:uiPriority w:val="99"/>
    <w:unhideWhenUsed/>
    <w:rsid w:val="006C149B"/>
    <w:pPr>
      <w:tabs>
        <w:tab w:val="left" w:pos="1440"/>
        <w:tab w:val="right" w:leader="dot" w:pos="9360"/>
      </w:tabs>
      <w:spacing w:after="120"/>
      <w:ind w:left="1440" w:right="722" w:hanging="1440"/>
    </w:pPr>
    <w:rPr>
      <w:noProof/>
    </w:rPr>
  </w:style>
  <w:style w:type="paragraph" w:customStyle="1" w:styleId="AppendixHeading1">
    <w:name w:val="Appendix Heading 1"/>
    <w:basedOn w:val="ES1"/>
    <w:next w:val="BodyText"/>
    <w:qFormat/>
    <w:rsid w:val="002F50F3"/>
    <w:pPr>
      <w:keepNext w:val="0"/>
      <w:numPr>
        <w:numId w:val="7"/>
      </w:numPr>
    </w:pPr>
  </w:style>
  <w:style w:type="paragraph" w:customStyle="1" w:styleId="AppendixHeading2">
    <w:name w:val="Appendix Heading 2"/>
    <w:basedOn w:val="ES2"/>
    <w:next w:val="BodyText"/>
    <w:qFormat/>
    <w:rsid w:val="002F50F3"/>
    <w:pPr>
      <w:keepNext w:val="0"/>
      <w:numPr>
        <w:ilvl w:val="1"/>
        <w:numId w:val="7"/>
      </w:numPr>
      <w:tabs>
        <w:tab w:val="left" w:pos="1080"/>
      </w:tabs>
    </w:pPr>
  </w:style>
  <w:style w:type="paragraph" w:customStyle="1" w:styleId="AppendixHeading3">
    <w:name w:val="Appendix Heading 3"/>
    <w:basedOn w:val="Es3"/>
    <w:next w:val="BodyText"/>
    <w:qFormat/>
    <w:rsid w:val="002F50F3"/>
    <w:pPr>
      <w:keepNext w:val="0"/>
      <w:numPr>
        <w:ilvl w:val="2"/>
        <w:numId w:val="7"/>
      </w:numPr>
      <w:tabs>
        <w:tab w:val="left" w:pos="1080"/>
      </w:tabs>
    </w:pPr>
  </w:style>
  <w:style w:type="paragraph" w:customStyle="1" w:styleId="AppendixHeading4">
    <w:name w:val="Appendix Heading 4"/>
    <w:basedOn w:val="Es4"/>
    <w:next w:val="BodyText"/>
    <w:qFormat/>
    <w:rsid w:val="002F50F3"/>
    <w:pPr>
      <w:keepNext w:val="0"/>
      <w:numPr>
        <w:ilvl w:val="3"/>
        <w:numId w:val="7"/>
      </w:numPr>
    </w:pPr>
  </w:style>
  <w:style w:type="character" w:styleId="Hyperlink">
    <w:name w:val="Hyperlink"/>
    <w:basedOn w:val="DefaultParagraphFont"/>
    <w:uiPriority w:val="99"/>
    <w:unhideWhenUsed/>
    <w:rsid w:val="006C149B"/>
    <w:rPr>
      <w:color w:val="0000FF" w:themeColor="hyperlink"/>
      <w:u w:val="single"/>
    </w:rPr>
  </w:style>
  <w:style w:type="character" w:customStyle="1" w:styleId="apple-converted-space">
    <w:name w:val="apple-converted-space"/>
    <w:basedOn w:val="DefaultParagraphFont"/>
    <w:rsid w:val="00786961"/>
  </w:style>
  <w:style w:type="character" w:customStyle="1" w:styleId="mw-headline">
    <w:name w:val="mw-headline"/>
    <w:basedOn w:val="DefaultParagraphFont"/>
    <w:rsid w:val="00786961"/>
  </w:style>
  <w:style w:type="character" w:styleId="CommentReference">
    <w:name w:val="annotation reference"/>
    <w:basedOn w:val="DefaultParagraphFont"/>
    <w:uiPriority w:val="99"/>
    <w:semiHidden/>
    <w:unhideWhenUsed/>
    <w:rsid w:val="00786961"/>
    <w:rPr>
      <w:sz w:val="16"/>
      <w:szCs w:val="16"/>
    </w:rPr>
  </w:style>
  <w:style w:type="paragraph" w:styleId="CommentText">
    <w:name w:val="annotation text"/>
    <w:basedOn w:val="Normal"/>
    <w:link w:val="CommentTextChar"/>
    <w:uiPriority w:val="99"/>
    <w:semiHidden/>
    <w:unhideWhenUsed/>
    <w:rsid w:val="00786961"/>
    <w:rPr>
      <w:szCs w:val="20"/>
    </w:rPr>
  </w:style>
  <w:style w:type="character" w:customStyle="1" w:styleId="CommentTextChar">
    <w:name w:val="Comment Text Char"/>
    <w:basedOn w:val="DefaultParagraphFont"/>
    <w:link w:val="CommentText"/>
    <w:uiPriority w:val="99"/>
    <w:semiHidden/>
    <w:rsid w:val="00786961"/>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786961"/>
    <w:rPr>
      <w:b/>
      <w:bCs/>
    </w:rPr>
  </w:style>
  <w:style w:type="character" w:customStyle="1" w:styleId="CommentSubjectChar">
    <w:name w:val="Comment Subject Char"/>
    <w:basedOn w:val="CommentTextChar"/>
    <w:link w:val="CommentSubject"/>
    <w:uiPriority w:val="99"/>
    <w:semiHidden/>
    <w:rsid w:val="00786961"/>
    <w:rPr>
      <w:rFonts w:ascii="Arial" w:hAnsi="Arial"/>
      <w:b/>
      <w:bCs/>
      <w:sz w:val="20"/>
      <w:szCs w:val="20"/>
      <w:lang w:val="en-US"/>
    </w:rPr>
  </w:style>
  <w:style w:type="paragraph" w:customStyle="1" w:styleId="TableTitle">
    <w:name w:val="Table Title"/>
    <w:next w:val="Normal"/>
    <w:link w:val="TableTitleChar"/>
    <w:qFormat/>
    <w:rsid w:val="002F26E5"/>
    <w:pPr>
      <w:tabs>
        <w:tab w:val="left" w:pos="1440"/>
      </w:tabs>
      <w:spacing w:before="200" w:after="60"/>
      <w:ind w:left="1440" w:right="0" w:hanging="1440"/>
    </w:pPr>
    <w:rPr>
      <w:rFonts w:ascii="Arial" w:hAnsi="Arial"/>
      <w:b/>
      <w:sz w:val="20"/>
    </w:rPr>
  </w:style>
  <w:style w:type="character" w:customStyle="1" w:styleId="TableTitleChar">
    <w:name w:val="Table Title Char"/>
    <w:basedOn w:val="DefaultParagraphFont"/>
    <w:link w:val="TableTitle"/>
    <w:rsid w:val="002F26E5"/>
    <w:rPr>
      <w:rFonts w:ascii="Arial" w:hAnsi="Arial"/>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sz w:val="22"/>
        <w:szCs w:val="22"/>
        <w:lang w:val="en-AU" w:eastAsia="en-AU" w:bidi="ar-SA"/>
      </w:rPr>
    </w:rPrDefault>
    <w:pPrDefault>
      <w:pPr>
        <w:spacing w:before="120"/>
        <w:ind w:left="2261" w:right="432" w:hanging="850"/>
      </w:pPr>
    </w:pPrDefault>
  </w:docDefaults>
  <w:latentStyles w:defLockedState="0" w:defUIPriority="99" w:defSemiHidden="1" w:defUnhideWhenUsed="0" w:defQFormat="0" w:count="267">
    <w:lsdException w:name="Normal" w:locked="1" w:semiHidden="0" w:uiPriority="0"/>
    <w:lsdException w:name="heading 1" w:locked="1" w:semiHidden="0" w:uiPriority="1" w:qFormat="1"/>
    <w:lsdException w:name="heading 2" w:locked="1" w:semiHidden="0" w:uiPriority="2" w:qFormat="1"/>
    <w:lsdException w:name="heading 3" w:locked="1" w:semiHidden="0" w:uiPriority="3" w:qFormat="1"/>
    <w:lsdException w:name="heading 4" w:locked="1" w:semiHidden="0" w:uiPriority="4" w:qFormat="1"/>
    <w:lsdException w:name="heading 5" w:locked="1" w:semiHidden="0" w:uiPriority="5" w:qFormat="1"/>
    <w:lsdException w:name="heading 6" w:locked="1" w:semiHidden="0" w:uiPriority="0" w:qFormat="1"/>
    <w:lsdException w:name="heading 7" w:locked="1" w:semiHidden="0" w:uiPriority="0" w:qFormat="1"/>
    <w:lsdException w:name="heading 8" w:locked="1" w:semiHidden="0"/>
    <w:lsdException w:name="heading 9" w:locked="1" w:semiHidden="0"/>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uiPriority="39"/>
    <w:lsdException w:name="toc 7" w:locked="1" w:uiPriority="0"/>
    <w:lsdException w:name="toc 8" w:locked="1" w:uiPriority="0"/>
    <w:lsdException w:name="toc 9" w:locked="1"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locked="1" w:semiHidden="0" w:uiPriority="8" w:qFormat="1"/>
    <w:lsdException w:name="List Number" w:locked="1" w:semiHidden="0" w:uiPriority="0" w:qFormat="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lsdException w:name="Closing" w:unhideWhenUsed="1"/>
    <w:lsdException w:name="Signature" w:unhideWhenUsed="1"/>
    <w:lsdException w:name="Default Paragraph Font" w:locked="1" w:semiHidden="0" w:uiPriority="0"/>
    <w:lsdException w:name="Body Text" w:locked="1" w:semiHidden="0"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lsdException w:name="Emphasis" w:locked="1" w:semiHidden="0" w:uiPriority="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lsdException w:name="Quote" w:semiHidden="0"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semiHidden="0"/>
  </w:latentStyles>
  <w:style w:type="paragraph" w:default="1" w:styleId="Normal">
    <w:name w:val="Normal"/>
    <w:uiPriority w:val="13"/>
    <w:rsid w:val="00005C83"/>
    <w:pPr>
      <w:spacing w:before="0"/>
      <w:ind w:left="0" w:right="0" w:firstLine="0"/>
    </w:pPr>
    <w:rPr>
      <w:rFonts w:ascii="Arial" w:hAnsi="Arial"/>
      <w:sz w:val="20"/>
      <w:lang w:val="en-US"/>
    </w:rPr>
  </w:style>
  <w:style w:type="paragraph" w:styleId="Heading1">
    <w:name w:val="heading 1"/>
    <w:basedOn w:val="Normal"/>
    <w:next w:val="BodyText"/>
    <w:link w:val="Heading1Char"/>
    <w:uiPriority w:val="1"/>
    <w:qFormat/>
    <w:rsid w:val="00D73BD7"/>
    <w:pPr>
      <w:keepNext/>
      <w:numPr>
        <w:numId w:val="3"/>
      </w:numPr>
      <w:pBdr>
        <w:bottom w:val="single" w:sz="12" w:space="1" w:color="auto"/>
      </w:pBdr>
      <w:spacing w:before="360" w:after="360"/>
      <w:outlineLvl w:val="0"/>
    </w:pPr>
    <w:rPr>
      <w:rFonts w:asciiTheme="majorHAnsi" w:hAnsiTheme="majorHAnsi" w:cs="Arial"/>
      <w:bCs/>
      <w:kern w:val="32"/>
      <w:sz w:val="36"/>
      <w:szCs w:val="32"/>
    </w:rPr>
  </w:style>
  <w:style w:type="paragraph" w:styleId="Heading2">
    <w:name w:val="heading 2"/>
    <w:basedOn w:val="Normal"/>
    <w:next w:val="BodyText"/>
    <w:link w:val="Heading2Char"/>
    <w:uiPriority w:val="2"/>
    <w:qFormat/>
    <w:rsid w:val="004F623A"/>
    <w:pPr>
      <w:keepNext/>
      <w:numPr>
        <w:ilvl w:val="1"/>
        <w:numId w:val="3"/>
      </w:numPr>
      <w:spacing w:before="240" w:after="120"/>
      <w:outlineLvl w:val="1"/>
    </w:pPr>
    <w:rPr>
      <w:b/>
      <w:sz w:val="24"/>
    </w:rPr>
  </w:style>
  <w:style w:type="paragraph" w:styleId="Heading3">
    <w:name w:val="heading 3"/>
    <w:basedOn w:val="Normal"/>
    <w:next w:val="BodyText"/>
    <w:link w:val="Heading3Char"/>
    <w:uiPriority w:val="3"/>
    <w:qFormat/>
    <w:rsid w:val="004F623A"/>
    <w:pPr>
      <w:keepNext/>
      <w:numPr>
        <w:ilvl w:val="2"/>
        <w:numId w:val="3"/>
      </w:numPr>
      <w:spacing w:before="200" w:after="120"/>
      <w:outlineLvl w:val="2"/>
    </w:pPr>
    <w:rPr>
      <w:b/>
      <w:u w:val="single"/>
    </w:rPr>
  </w:style>
  <w:style w:type="paragraph" w:styleId="Heading4">
    <w:name w:val="heading 4"/>
    <w:basedOn w:val="Heading3"/>
    <w:next w:val="BodyText"/>
    <w:link w:val="Heading4Char"/>
    <w:uiPriority w:val="4"/>
    <w:qFormat/>
    <w:rsid w:val="004F623A"/>
    <w:pPr>
      <w:numPr>
        <w:ilvl w:val="3"/>
      </w:numPr>
      <w:outlineLvl w:val="3"/>
    </w:pPr>
    <w:rPr>
      <w:i/>
      <w:u w:val="none"/>
    </w:rPr>
  </w:style>
  <w:style w:type="paragraph" w:styleId="Heading5">
    <w:name w:val="heading 5"/>
    <w:basedOn w:val="Heading4"/>
    <w:next w:val="BodyText"/>
    <w:link w:val="Heading5Char"/>
    <w:uiPriority w:val="5"/>
    <w:qFormat/>
    <w:rsid w:val="004F623A"/>
    <w:pPr>
      <w:numPr>
        <w:ilvl w:val="4"/>
      </w:numPr>
      <w:outlineLvl w:val="4"/>
    </w:pPr>
    <w:rPr>
      <w:i w:val="0"/>
    </w:rPr>
  </w:style>
  <w:style w:type="paragraph" w:styleId="Heading6">
    <w:name w:val="heading 6"/>
    <w:basedOn w:val="Normal"/>
    <w:next w:val="BodyText"/>
    <w:link w:val="Heading6Char"/>
    <w:uiPriority w:val="6"/>
    <w:qFormat/>
    <w:rsid w:val="001F7C1F"/>
    <w:pPr>
      <w:spacing w:before="200" w:after="120"/>
      <w:outlineLvl w:val="5"/>
    </w:pPr>
    <w:rPr>
      <w:rFonts w:asciiTheme="minorHAnsi" w:hAnsiTheme="minorHAnsi"/>
      <w:b/>
      <w:bCs/>
    </w:rPr>
  </w:style>
  <w:style w:type="paragraph" w:styleId="Heading7">
    <w:name w:val="heading 7"/>
    <w:basedOn w:val="Normal"/>
    <w:next w:val="BodyText"/>
    <w:link w:val="Heading7Char"/>
    <w:uiPriority w:val="7"/>
    <w:qFormat/>
    <w:rsid w:val="001F7C1F"/>
    <w:pPr>
      <w:spacing w:before="200" w:after="120"/>
      <w:outlineLvl w:val="6"/>
    </w:pPr>
    <w:rPr>
      <w:rFonts w:asciiTheme="majorHAnsi" w:hAnsiTheme="majorHAnsi"/>
      <w:u w:val="single"/>
    </w:rPr>
  </w:style>
  <w:style w:type="paragraph" w:styleId="Heading8">
    <w:name w:val="heading 8"/>
    <w:basedOn w:val="Normal"/>
    <w:next w:val="Normal"/>
    <w:link w:val="Heading8Char"/>
    <w:uiPriority w:val="99"/>
    <w:semiHidden/>
    <w:rsid w:val="000C741B"/>
    <w:pPr>
      <w:numPr>
        <w:ilvl w:val="7"/>
        <w:numId w:val="3"/>
      </w:numPr>
      <w:spacing w:before="240"/>
      <w:outlineLvl w:val="7"/>
    </w:pPr>
    <w:rPr>
      <w:rFonts w:ascii="Times New Roman" w:hAnsi="Times New Roman"/>
      <w:i/>
      <w:iCs/>
      <w:sz w:val="24"/>
    </w:rPr>
  </w:style>
  <w:style w:type="paragraph" w:styleId="Heading9">
    <w:name w:val="heading 9"/>
    <w:basedOn w:val="Normal"/>
    <w:next w:val="Normal"/>
    <w:link w:val="Heading9Char"/>
    <w:uiPriority w:val="99"/>
    <w:semiHidden/>
    <w:rsid w:val="000C741B"/>
    <w:pPr>
      <w:numPr>
        <w:ilvl w:val="8"/>
        <w:numId w:val="3"/>
      </w:num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73BD7"/>
    <w:rPr>
      <w:rFonts w:asciiTheme="majorHAnsi" w:hAnsiTheme="majorHAnsi" w:cs="Arial"/>
      <w:bCs/>
      <w:kern w:val="32"/>
      <w:sz w:val="36"/>
      <w:szCs w:val="32"/>
      <w:lang w:val="en-US"/>
    </w:rPr>
  </w:style>
  <w:style w:type="character" w:customStyle="1" w:styleId="Heading2Char">
    <w:name w:val="Heading 2 Char"/>
    <w:basedOn w:val="DefaultParagraphFont"/>
    <w:link w:val="Heading2"/>
    <w:uiPriority w:val="2"/>
    <w:locked/>
    <w:rsid w:val="00C5329A"/>
    <w:rPr>
      <w:rFonts w:ascii="Arial" w:hAnsi="Arial"/>
      <w:b/>
      <w:sz w:val="24"/>
      <w:lang w:val="en-US"/>
    </w:rPr>
  </w:style>
  <w:style w:type="character" w:customStyle="1" w:styleId="Heading3Char">
    <w:name w:val="Heading 3 Char"/>
    <w:basedOn w:val="DefaultParagraphFont"/>
    <w:link w:val="Heading3"/>
    <w:uiPriority w:val="3"/>
    <w:locked/>
    <w:rsid w:val="00C5329A"/>
    <w:rPr>
      <w:rFonts w:ascii="Arial" w:hAnsi="Arial"/>
      <w:b/>
      <w:sz w:val="20"/>
      <w:u w:val="single"/>
      <w:lang w:val="en-US"/>
    </w:rPr>
  </w:style>
  <w:style w:type="character" w:customStyle="1" w:styleId="Heading4Char">
    <w:name w:val="Heading 4 Char"/>
    <w:basedOn w:val="DefaultParagraphFont"/>
    <w:link w:val="Heading4"/>
    <w:uiPriority w:val="4"/>
    <w:locked/>
    <w:rsid w:val="00C5329A"/>
    <w:rPr>
      <w:rFonts w:ascii="Arial" w:hAnsi="Arial"/>
      <w:b/>
      <w:i/>
      <w:sz w:val="20"/>
      <w:lang w:val="en-US"/>
    </w:rPr>
  </w:style>
  <w:style w:type="character" w:customStyle="1" w:styleId="Heading5Char">
    <w:name w:val="Heading 5 Char"/>
    <w:basedOn w:val="DefaultParagraphFont"/>
    <w:link w:val="Heading5"/>
    <w:uiPriority w:val="5"/>
    <w:locked/>
    <w:rsid w:val="00C5329A"/>
    <w:rPr>
      <w:rFonts w:ascii="Arial" w:hAnsi="Arial"/>
      <w:b/>
      <w:sz w:val="20"/>
      <w:lang w:val="en-US"/>
    </w:rPr>
  </w:style>
  <w:style w:type="character" w:customStyle="1" w:styleId="Heading6Char">
    <w:name w:val="Heading 6 Char"/>
    <w:basedOn w:val="DefaultParagraphFont"/>
    <w:link w:val="Heading6"/>
    <w:uiPriority w:val="6"/>
    <w:locked/>
    <w:rsid w:val="00C5329A"/>
    <w:rPr>
      <w:rFonts w:asciiTheme="minorHAnsi" w:hAnsiTheme="minorHAnsi"/>
      <w:b/>
      <w:bCs/>
      <w:sz w:val="20"/>
    </w:rPr>
  </w:style>
  <w:style w:type="character" w:customStyle="1" w:styleId="Heading7Char">
    <w:name w:val="Heading 7 Char"/>
    <w:basedOn w:val="DefaultParagraphFont"/>
    <w:link w:val="Heading7"/>
    <w:uiPriority w:val="7"/>
    <w:locked/>
    <w:rsid w:val="00C5329A"/>
    <w:rPr>
      <w:rFonts w:asciiTheme="majorHAnsi" w:hAnsiTheme="majorHAnsi"/>
      <w:sz w:val="20"/>
      <w:u w:val="single"/>
    </w:rPr>
  </w:style>
  <w:style w:type="character" w:customStyle="1" w:styleId="Heading8Char">
    <w:name w:val="Heading 8 Char"/>
    <w:basedOn w:val="DefaultParagraphFont"/>
    <w:link w:val="Heading8"/>
    <w:uiPriority w:val="99"/>
    <w:semiHidden/>
    <w:locked/>
    <w:rsid w:val="00C5329A"/>
    <w:rPr>
      <w:rFonts w:ascii="Times New Roman" w:hAnsi="Times New Roman"/>
      <w:i/>
      <w:iCs/>
      <w:sz w:val="24"/>
      <w:lang w:val="en-US"/>
    </w:rPr>
  </w:style>
  <w:style w:type="character" w:customStyle="1" w:styleId="Heading9Char">
    <w:name w:val="Heading 9 Char"/>
    <w:basedOn w:val="DefaultParagraphFont"/>
    <w:link w:val="Heading9"/>
    <w:uiPriority w:val="99"/>
    <w:semiHidden/>
    <w:locked/>
    <w:rsid w:val="00C5329A"/>
    <w:rPr>
      <w:rFonts w:ascii="Arial" w:hAnsi="Arial" w:cs="Arial"/>
      <w:sz w:val="20"/>
      <w:lang w:val="en-US"/>
    </w:rPr>
  </w:style>
  <w:style w:type="paragraph" w:styleId="BodyText">
    <w:name w:val="Body Text"/>
    <w:basedOn w:val="Normal"/>
    <w:link w:val="BodyTextChar"/>
    <w:uiPriority w:val="99"/>
    <w:qFormat/>
    <w:rsid w:val="009B644F"/>
    <w:pPr>
      <w:spacing w:before="120" w:after="120" w:line="264" w:lineRule="auto"/>
    </w:pPr>
  </w:style>
  <w:style w:type="character" w:customStyle="1" w:styleId="BodyTextChar">
    <w:name w:val="Body Text Char"/>
    <w:basedOn w:val="DefaultParagraphFont"/>
    <w:link w:val="BodyText"/>
    <w:uiPriority w:val="99"/>
    <w:locked/>
    <w:rsid w:val="009B644F"/>
    <w:rPr>
      <w:rFonts w:ascii="Arial" w:hAnsi="Arial"/>
      <w:sz w:val="20"/>
      <w:lang w:val="en-US"/>
    </w:rPr>
  </w:style>
  <w:style w:type="paragraph" w:styleId="BodyTextIndent">
    <w:name w:val="Body Text Indent"/>
    <w:basedOn w:val="BodyText"/>
    <w:link w:val="BodyTextIndentChar"/>
    <w:uiPriority w:val="99"/>
    <w:semiHidden/>
    <w:rsid w:val="00E80F3D"/>
    <w:pPr>
      <w:ind w:left="720" w:right="722"/>
    </w:pPr>
  </w:style>
  <w:style w:type="character" w:customStyle="1" w:styleId="BodyTextIndentChar">
    <w:name w:val="Body Text Indent Char"/>
    <w:basedOn w:val="DefaultParagraphFont"/>
    <w:link w:val="BodyTextIndent"/>
    <w:uiPriority w:val="99"/>
    <w:semiHidden/>
    <w:locked/>
    <w:rsid w:val="00E80F3D"/>
    <w:rPr>
      <w:rFonts w:ascii="Arial" w:hAnsi="Arial"/>
      <w:sz w:val="20"/>
      <w:lang w:val="en-US"/>
    </w:rPr>
  </w:style>
  <w:style w:type="paragraph" w:styleId="Header">
    <w:name w:val="header"/>
    <w:basedOn w:val="Normal"/>
    <w:link w:val="HeaderChar"/>
    <w:uiPriority w:val="99"/>
    <w:unhideWhenUsed/>
    <w:rsid w:val="00005C83"/>
    <w:pPr>
      <w:pBdr>
        <w:bottom w:val="single" w:sz="4" w:space="1" w:color="auto"/>
      </w:pBdr>
      <w:tabs>
        <w:tab w:val="right" w:pos="9360"/>
      </w:tabs>
      <w:jc w:val="right"/>
    </w:pPr>
    <w:rPr>
      <w:sz w:val="16"/>
    </w:rPr>
  </w:style>
  <w:style w:type="character" w:customStyle="1" w:styleId="HeaderChar">
    <w:name w:val="Header Char"/>
    <w:basedOn w:val="DefaultParagraphFont"/>
    <w:link w:val="Header"/>
    <w:uiPriority w:val="99"/>
    <w:rsid w:val="00005C83"/>
    <w:rPr>
      <w:rFonts w:ascii="Arial" w:hAnsi="Arial"/>
      <w:sz w:val="16"/>
      <w:lang w:val="en-US"/>
    </w:rPr>
  </w:style>
  <w:style w:type="paragraph" w:customStyle="1" w:styleId="TOCHeading1">
    <w:name w:val="TOC Heading1"/>
    <w:basedOn w:val="Normal"/>
    <w:next w:val="TOC1"/>
    <w:qFormat/>
    <w:rsid w:val="00EE3FFC"/>
    <w:pPr>
      <w:keepNext/>
      <w:keepLines/>
      <w:spacing w:before="480"/>
    </w:pPr>
    <w:rPr>
      <w:rFonts w:eastAsiaTheme="majorEastAsia" w:cs="Arial"/>
      <w:bCs/>
      <w:spacing w:val="-20"/>
      <w:sz w:val="36"/>
      <w:szCs w:val="36"/>
    </w:rPr>
  </w:style>
  <w:style w:type="paragraph" w:styleId="BalloonText">
    <w:name w:val="Balloon Text"/>
    <w:basedOn w:val="Normal"/>
    <w:link w:val="BalloonTextChar"/>
    <w:uiPriority w:val="99"/>
    <w:semiHidden/>
    <w:unhideWhenUsed/>
    <w:rsid w:val="00EE3FFC"/>
    <w:rPr>
      <w:rFonts w:ascii="Tahoma" w:hAnsi="Tahoma" w:cs="Tahoma"/>
      <w:sz w:val="16"/>
      <w:szCs w:val="16"/>
    </w:rPr>
  </w:style>
  <w:style w:type="character" w:customStyle="1" w:styleId="BalloonTextChar">
    <w:name w:val="Balloon Text Char"/>
    <w:basedOn w:val="DefaultParagraphFont"/>
    <w:link w:val="BalloonText"/>
    <w:uiPriority w:val="99"/>
    <w:semiHidden/>
    <w:rsid w:val="00EE3FFC"/>
    <w:rPr>
      <w:rFonts w:ascii="Tahoma" w:hAnsi="Tahoma" w:cs="Tahoma"/>
      <w:sz w:val="16"/>
      <w:szCs w:val="16"/>
      <w:lang w:val="en-US"/>
    </w:rPr>
  </w:style>
  <w:style w:type="character" w:styleId="PageNumber">
    <w:name w:val="page number"/>
    <w:basedOn w:val="DefaultParagraphFont"/>
    <w:uiPriority w:val="99"/>
    <w:semiHidden/>
    <w:rsid w:val="000C741B"/>
    <w:rPr>
      <w:rFonts w:cs="Times New Roman"/>
    </w:rPr>
  </w:style>
  <w:style w:type="paragraph" w:customStyle="1" w:styleId="HeaderFirstPage">
    <w:name w:val="Header First Page"/>
    <w:basedOn w:val="Normal"/>
    <w:uiPriority w:val="13"/>
    <w:rsid w:val="00005C83"/>
    <w:pPr>
      <w:tabs>
        <w:tab w:val="right" w:pos="9360"/>
      </w:tabs>
      <w:jc w:val="right"/>
    </w:pPr>
    <w:rPr>
      <w:sz w:val="16"/>
    </w:rPr>
  </w:style>
  <w:style w:type="table" w:styleId="TableGrid">
    <w:name w:val="Table Grid"/>
    <w:aliases w:val="Plain Table"/>
    <w:basedOn w:val="TableNormal"/>
    <w:uiPriority w:val="99"/>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Tabloid">
    <w:name w:val="Footer Tabloid"/>
    <w:basedOn w:val="Footer"/>
    <w:uiPriority w:val="13"/>
    <w:rsid w:val="00CE40CF"/>
    <w:pPr>
      <w:tabs>
        <w:tab w:val="clear" w:pos="4680"/>
        <w:tab w:val="clear" w:pos="9360"/>
        <w:tab w:val="center" w:pos="10800"/>
        <w:tab w:val="right" w:pos="21600"/>
      </w:tabs>
    </w:pPr>
  </w:style>
  <w:style w:type="paragraph" w:styleId="Title">
    <w:name w:val="Title"/>
    <w:basedOn w:val="Normal"/>
    <w:next w:val="Subtitle1"/>
    <w:link w:val="TitleChar"/>
    <w:uiPriority w:val="99"/>
    <w:rsid w:val="00D91D73"/>
    <w:pPr>
      <w:autoSpaceDE w:val="0"/>
      <w:autoSpaceDN w:val="0"/>
      <w:adjustRightInd w:val="0"/>
    </w:pPr>
    <w:rPr>
      <w:rFonts w:cs="Arial"/>
      <w:color w:val="FFFFFF" w:themeColor="background1"/>
      <w:spacing w:val="-20"/>
      <w:sz w:val="48"/>
      <w:szCs w:val="72"/>
    </w:rPr>
  </w:style>
  <w:style w:type="character" w:customStyle="1" w:styleId="TitleChar">
    <w:name w:val="Title Char"/>
    <w:basedOn w:val="DefaultParagraphFont"/>
    <w:link w:val="Title"/>
    <w:uiPriority w:val="99"/>
    <w:locked/>
    <w:rsid w:val="00D91D73"/>
    <w:rPr>
      <w:rFonts w:ascii="Arial" w:hAnsi="Arial" w:cs="Arial"/>
      <w:color w:val="FFFFFF" w:themeColor="background1"/>
      <w:spacing w:val="-20"/>
      <w:sz w:val="48"/>
      <w:szCs w:val="72"/>
      <w:lang w:val="en-US"/>
    </w:rPr>
  </w:style>
  <w:style w:type="paragraph" w:styleId="ListBullet">
    <w:name w:val="List Bullet"/>
    <w:basedOn w:val="Normal"/>
    <w:uiPriority w:val="8"/>
    <w:qFormat/>
    <w:rsid w:val="00EE789E"/>
    <w:pPr>
      <w:numPr>
        <w:numId w:val="1"/>
      </w:numPr>
      <w:spacing w:after="120" w:line="264" w:lineRule="auto"/>
    </w:pPr>
  </w:style>
  <w:style w:type="paragraph" w:styleId="ListNumber">
    <w:name w:val="List Number"/>
    <w:basedOn w:val="Normal"/>
    <w:uiPriority w:val="9"/>
    <w:qFormat/>
    <w:rsid w:val="00EE789E"/>
    <w:pPr>
      <w:numPr>
        <w:numId w:val="4"/>
      </w:numPr>
      <w:spacing w:after="120" w:line="264" w:lineRule="auto"/>
    </w:pPr>
  </w:style>
  <w:style w:type="paragraph" w:customStyle="1" w:styleId="ListBody">
    <w:name w:val="List Body"/>
    <w:uiPriority w:val="13"/>
    <w:rsid w:val="0089168D"/>
    <w:pPr>
      <w:tabs>
        <w:tab w:val="left" w:pos="1440"/>
        <w:tab w:val="right" w:leader="dot" w:pos="9352"/>
      </w:tabs>
      <w:ind w:left="1440" w:right="722" w:hanging="1440"/>
    </w:pPr>
    <w:rPr>
      <w:rFonts w:ascii="Arial" w:hAnsi="Arial"/>
      <w:noProof/>
      <w:sz w:val="20"/>
      <w:lang w:val="en-US"/>
    </w:rPr>
  </w:style>
  <w:style w:type="paragraph" w:styleId="Footer">
    <w:name w:val="footer"/>
    <w:basedOn w:val="Normal"/>
    <w:link w:val="FooterChar"/>
    <w:uiPriority w:val="99"/>
    <w:semiHidden/>
    <w:rsid w:val="001E3024"/>
    <w:pPr>
      <w:pBdr>
        <w:top w:val="single" w:sz="4" w:space="1" w:color="auto"/>
      </w:pBdr>
      <w:tabs>
        <w:tab w:val="center" w:pos="4680"/>
        <w:tab w:val="right" w:pos="9360"/>
      </w:tabs>
    </w:pPr>
    <w:rPr>
      <w:sz w:val="16"/>
    </w:rPr>
  </w:style>
  <w:style w:type="character" w:customStyle="1" w:styleId="FooterChar">
    <w:name w:val="Footer Char"/>
    <w:basedOn w:val="DefaultParagraphFont"/>
    <w:link w:val="Footer"/>
    <w:uiPriority w:val="99"/>
    <w:semiHidden/>
    <w:locked/>
    <w:rsid w:val="001E3024"/>
    <w:rPr>
      <w:rFonts w:ascii="Arial" w:hAnsi="Arial"/>
      <w:sz w:val="16"/>
      <w:lang w:val="en-US"/>
    </w:rPr>
  </w:style>
  <w:style w:type="paragraph" w:customStyle="1" w:styleId="Table">
    <w:name w:val="Table"/>
    <w:basedOn w:val="Imagecaption"/>
    <w:next w:val="BodyText"/>
    <w:link w:val="TableChar"/>
    <w:qFormat/>
    <w:rsid w:val="008A63E7"/>
    <w:pPr>
      <w:keepNext/>
      <w:spacing w:before="200" w:after="60"/>
      <w:ind w:left="1440" w:hanging="1440"/>
    </w:pPr>
    <w:rPr>
      <w:b/>
      <w:sz w:val="20"/>
      <w:szCs w:val="20"/>
    </w:rPr>
  </w:style>
  <w:style w:type="paragraph" w:styleId="TOC2">
    <w:name w:val="toc 2"/>
    <w:basedOn w:val="Normal"/>
    <w:next w:val="Normal"/>
    <w:uiPriority w:val="39"/>
    <w:rsid w:val="00014B4C"/>
    <w:pPr>
      <w:tabs>
        <w:tab w:val="left" w:pos="1418"/>
        <w:tab w:val="right" w:leader="dot" w:pos="9360"/>
      </w:tabs>
      <w:spacing w:before="60"/>
      <w:ind w:left="1418" w:right="425" w:hanging="851"/>
    </w:pPr>
    <w:rPr>
      <w:lang w:eastAsia="en-US"/>
    </w:rPr>
  </w:style>
  <w:style w:type="paragraph" w:customStyle="1" w:styleId="Imagecaption">
    <w:name w:val="Image caption"/>
    <w:basedOn w:val="Normal"/>
    <w:link w:val="ImagecaptionChar"/>
    <w:uiPriority w:val="12"/>
    <w:qFormat/>
    <w:rsid w:val="00EE789E"/>
    <w:pPr>
      <w:spacing w:after="120"/>
    </w:pPr>
    <w:rPr>
      <w:sz w:val="16"/>
    </w:rPr>
  </w:style>
  <w:style w:type="paragraph" w:customStyle="1" w:styleId="Preparedfor">
    <w:name w:val="Prepared for"/>
    <w:basedOn w:val="Normal"/>
    <w:semiHidden/>
    <w:rsid w:val="00644C50"/>
    <w:rPr>
      <w:color w:val="565A5C"/>
      <w:sz w:val="24"/>
    </w:rPr>
  </w:style>
  <w:style w:type="paragraph" w:customStyle="1" w:styleId="DocumentInformation">
    <w:name w:val="Document Information"/>
    <w:basedOn w:val="BodyText"/>
    <w:semiHidden/>
    <w:rsid w:val="006301EE"/>
    <w:pPr>
      <w:tabs>
        <w:tab w:val="left" w:pos="2268"/>
      </w:tabs>
      <w:ind w:left="2268" w:hanging="2268"/>
    </w:pPr>
    <w:rPr>
      <w:sz w:val="24"/>
    </w:rPr>
  </w:style>
  <w:style w:type="paragraph" w:customStyle="1" w:styleId="Copyright">
    <w:name w:val="Copyright"/>
    <w:basedOn w:val="Normal"/>
    <w:semiHidden/>
    <w:rsid w:val="00D80D81"/>
    <w:pPr>
      <w:spacing w:after="120"/>
    </w:pPr>
    <w:rPr>
      <w:sz w:val="16"/>
    </w:rPr>
  </w:style>
  <w:style w:type="paragraph" w:customStyle="1" w:styleId="ProjectName">
    <w:name w:val="Project Name"/>
    <w:basedOn w:val="Normal"/>
    <w:qFormat/>
    <w:rsid w:val="00444EA7"/>
    <w:pPr>
      <w:ind w:right="4676"/>
    </w:pPr>
    <w:rPr>
      <w:color w:val="565A5C"/>
      <w:sz w:val="32"/>
    </w:rPr>
  </w:style>
  <w:style w:type="paragraph" w:styleId="TOC1">
    <w:name w:val="toc 1"/>
    <w:basedOn w:val="Normal"/>
    <w:next w:val="Normal"/>
    <w:uiPriority w:val="39"/>
    <w:rsid w:val="006C149B"/>
    <w:pPr>
      <w:keepNext/>
      <w:tabs>
        <w:tab w:val="left" w:pos="540"/>
        <w:tab w:val="right" w:leader="dot" w:pos="9360"/>
      </w:tabs>
      <w:spacing w:before="120"/>
      <w:ind w:left="540" w:right="722" w:hanging="540"/>
    </w:pPr>
    <w:rPr>
      <w:b/>
      <w:noProof/>
      <w:sz w:val="22"/>
    </w:rPr>
  </w:style>
  <w:style w:type="paragraph" w:styleId="TOC3">
    <w:name w:val="toc 3"/>
    <w:basedOn w:val="Normal"/>
    <w:next w:val="Normal"/>
    <w:uiPriority w:val="39"/>
    <w:rsid w:val="00014B4C"/>
    <w:pPr>
      <w:tabs>
        <w:tab w:val="left" w:pos="2268"/>
        <w:tab w:val="right" w:leader="dot" w:pos="9360"/>
      </w:tabs>
      <w:spacing w:before="60"/>
      <w:ind w:left="2269" w:right="425" w:hanging="851"/>
    </w:pPr>
    <w:rPr>
      <w:lang w:eastAsia="en-US"/>
    </w:rPr>
  </w:style>
  <w:style w:type="paragraph" w:customStyle="1" w:styleId="FooterLandscape">
    <w:name w:val="Footer Landscape"/>
    <w:basedOn w:val="Footer"/>
    <w:uiPriority w:val="99"/>
    <w:semiHidden/>
    <w:rsid w:val="001F3623"/>
    <w:pPr>
      <w:tabs>
        <w:tab w:val="clear" w:pos="4680"/>
        <w:tab w:val="clear" w:pos="9360"/>
        <w:tab w:val="center" w:pos="6480"/>
        <w:tab w:val="right" w:pos="12960"/>
      </w:tabs>
    </w:pPr>
  </w:style>
  <w:style w:type="paragraph" w:customStyle="1" w:styleId="AppendixNumber">
    <w:name w:val="Appendix Number"/>
    <w:next w:val="AppendixHeading"/>
    <w:rsid w:val="006301EE"/>
    <w:pPr>
      <w:framePr w:hSpace="181" w:wrap="around" w:vAnchor="page" w:hAnchor="text" w:y="3970"/>
      <w:numPr>
        <w:numId w:val="2"/>
      </w:numPr>
      <w:spacing w:before="0" w:line="1960" w:lineRule="exact"/>
      <w:ind w:right="0"/>
      <w:suppressOverlap/>
    </w:pPr>
    <w:rPr>
      <w:rFonts w:ascii="Arial" w:hAnsi="Arial"/>
      <w:color w:val="FFFFFF"/>
      <w:sz w:val="200"/>
      <w:szCs w:val="20"/>
      <w:lang w:val="en-US"/>
    </w:rPr>
  </w:style>
  <w:style w:type="paragraph" w:customStyle="1" w:styleId="AppendixHeading">
    <w:name w:val="Appendix Heading"/>
    <w:basedOn w:val="Normal"/>
    <w:next w:val="BodyText"/>
    <w:rsid w:val="00023801"/>
    <w:pPr>
      <w:framePr w:hSpace="181" w:wrap="around" w:vAnchor="page" w:hAnchor="text" w:y="3970"/>
      <w:spacing w:before="240"/>
      <w:suppressOverlap/>
    </w:pPr>
    <w:rPr>
      <w:color w:val="FFFFFF" w:themeColor="background1"/>
      <w:sz w:val="36"/>
    </w:rPr>
  </w:style>
  <w:style w:type="paragraph" w:styleId="TOC4">
    <w:name w:val="toc 4"/>
    <w:basedOn w:val="TOC2"/>
    <w:next w:val="Normal"/>
    <w:uiPriority w:val="39"/>
    <w:semiHidden/>
    <w:locked/>
    <w:rsid w:val="009934E6"/>
    <w:pPr>
      <w:tabs>
        <w:tab w:val="clear" w:pos="1418"/>
        <w:tab w:val="left" w:pos="2880"/>
      </w:tabs>
      <w:ind w:left="2880" w:hanging="611"/>
    </w:pPr>
    <w:rPr>
      <w:noProof/>
    </w:rPr>
  </w:style>
  <w:style w:type="paragraph" w:styleId="TOC5">
    <w:name w:val="toc 5"/>
    <w:basedOn w:val="Normal"/>
    <w:next w:val="Normal"/>
    <w:uiPriority w:val="39"/>
    <w:locked/>
    <w:rsid w:val="00014B4C"/>
    <w:pPr>
      <w:tabs>
        <w:tab w:val="left" w:pos="1134"/>
        <w:tab w:val="right" w:leader="dot" w:pos="9360"/>
      </w:tabs>
      <w:spacing w:after="100"/>
      <w:ind w:left="1134" w:hanging="1134"/>
    </w:pPr>
  </w:style>
  <w:style w:type="paragraph" w:customStyle="1" w:styleId="Figure">
    <w:name w:val="Figure"/>
    <w:basedOn w:val="Table"/>
    <w:next w:val="BodyText"/>
    <w:link w:val="FigureChar"/>
    <w:uiPriority w:val="11"/>
    <w:qFormat/>
    <w:rsid w:val="008C2140"/>
    <w:pPr>
      <w:numPr>
        <w:ilvl w:val="5"/>
      </w:numPr>
      <w:spacing w:before="60" w:after="200"/>
      <w:ind w:left="1440" w:hanging="1440"/>
    </w:pPr>
  </w:style>
  <w:style w:type="paragraph" w:customStyle="1" w:styleId="References">
    <w:name w:val="References"/>
    <w:basedOn w:val="BodyText"/>
    <w:uiPriority w:val="14"/>
    <w:qFormat/>
    <w:rsid w:val="00014B4C"/>
    <w:pPr>
      <w:ind w:left="720" w:hanging="720"/>
    </w:pPr>
  </w:style>
  <w:style w:type="character" w:customStyle="1" w:styleId="ImagecaptionChar">
    <w:name w:val="Image caption Char"/>
    <w:basedOn w:val="DefaultParagraphFont"/>
    <w:link w:val="Imagecaption"/>
    <w:uiPriority w:val="12"/>
    <w:rsid w:val="00EE789E"/>
    <w:rPr>
      <w:rFonts w:ascii="Arial" w:hAnsi="Arial"/>
      <w:sz w:val="16"/>
    </w:rPr>
  </w:style>
  <w:style w:type="character" w:customStyle="1" w:styleId="TableChar">
    <w:name w:val="Table Char"/>
    <w:basedOn w:val="ImagecaptionChar"/>
    <w:link w:val="Table"/>
    <w:rsid w:val="008A63E7"/>
    <w:rPr>
      <w:rFonts w:ascii="Arial" w:hAnsi="Arial"/>
      <w:b/>
      <w:sz w:val="20"/>
      <w:szCs w:val="20"/>
      <w:lang w:val="en-US"/>
    </w:rPr>
  </w:style>
  <w:style w:type="character" w:customStyle="1" w:styleId="FigureChar">
    <w:name w:val="Figure Char"/>
    <w:basedOn w:val="TableChar"/>
    <w:link w:val="Figure"/>
    <w:uiPriority w:val="11"/>
    <w:rsid w:val="008C2140"/>
    <w:rPr>
      <w:rFonts w:ascii="Arial" w:hAnsi="Arial"/>
      <w:b/>
      <w:sz w:val="20"/>
      <w:szCs w:val="20"/>
      <w:lang w:val="en-US"/>
    </w:rPr>
  </w:style>
  <w:style w:type="paragraph" w:customStyle="1" w:styleId="ListAlpha">
    <w:name w:val="List Alpha"/>
    <w:basedOn w:val="ListNumber"/>
    <w:uiPriority w:val="10"/>
    <w:qFormat/>
    <w:rsid w:val="00EE789E"/>
    <w:pPr>
      <w:numPr>
        <w:numId w:val="5"/>
      </w:numPr>
    </w:pPr>
  </w:style>
  <w:style w:type="paragraph" w:styleId="TOC6">
    <w:name w:val="toc 6"/>
    <w:basedOn w:val="TOC2"/>
    <w:next w:val="Normal"/>
    <w:uiPriority w:val="39"/>
    <w:locked/>
    <w:rsid w:val="00014B4C"/>
    <w:pPr>
      <w:ind w:left="0" w:firstLine="0"/>
    </w:pPr>
  </w:style>
  <w:style w:type="character" w:styleId="FootnoteReference">
    <w:name w:val="footnote reference"/>
    <w:basedOn w:val="DefaultParagraphFont"/>
    <w:uiPriority w:val="99"/>
    <w:unhideWhenUsed/>
    <w:rsid w:val="00CE40CF"/>
    <w:rPr>
      <w:rFonts w:ascii="Arial" w:hAnsi="Arial"/>
      <w:sz w:val="16"/>
      <w:vertAlign w:val="superscript"/>
    </w:rPr>
  </w:style>
  <w:style w:type="paragraph" w:customStyle="1" w:styleId="Subtitle2">
    <w:name w:val="Subtitle 2"/>
    <w:basedOn w:val="Normal"/>
    <w:uiPriority w:val="13"/>
    <w:rsid w:val="00562CDB"/>
    <w:pPr>
      <w:spacing w:before="240"/>
      <w:ind w:right="850"/>
      <w:outlineLvl w:val="1"/>
    </w:pPr>
    <w:rPr>
      <w:rFonts w:cs="Arial"/>
      <w:color w:val="FFFFFF" w:themeColor="background1"/>
      <w:szCs w:val="20"/>
    </w:rPr>
  </w:style>
  <w:style w:type="paragraph" w:customStyle="1" w:styleId="Subtitle1">
    <w:name w:val="Subtitle 1"/>
    <w:basedOn w:val="Normal"/>
    <w:next w:val="Subtitle2"/>
    <w:uiPriority w:val="13"/>
    <w:rsid w:val="00E4631A"/>
    <w:pPr>
      <w:spacing w:before="240"/>
      <w:ind w:right="850"/>
      <w:outlineLvl w:val="1"/>
    </w:pPr>
    <w:rPr>
      <w:rFonts w:cs="Arial"/>
      <w:color w:val="FFFFFF" w:themeColor="background1"/>
      <w:sz w:val="30"/>
    </w:rPr>
  </w:style>
  <w:style w:type="paragraph" w:styleId="FootnoteText">
    <w:name w:val="footnote text"/>
    <w:basedOn w:val="Normal"/>
    <w:link w:val="FootnoteTextChar"/>
    <w:uiPriority w:val="99"/>
    <w:unhideWhenUsed/>
    <w:rsid w:val="00BE45EB"/>
    <w:pPr>
      <w:spacing w:before="120"/>
      <w:ind w:left="288" w:hanging="288"/>
    </w:pPr>
    <w:rPr>
      <w:sz w:val="16"/>
      <w:szCs w:val="20"/>
    </w:rPr>
  </w:style>
  <w:style w:type="character" w:customStyle="1" w:styleId="FootnoteTextChar">
    <w:name w:val="Footnote Text Char"/>
    <w:basedOn w:val="DefaultParagraphFont"/>
    <w:link w:val="FootnoteText"/>
    <w:uiPriority w:val="99"/>
    <w:rsid w:val="00BE45EB"/>
    <w:rPr>
      <w:rFonts w:ascii="Arial" w:hAnsi="Arial"/>
      <w:sz w:val="16"/>
      <w:szCs w:val="20"/>
      <w:lang w:val="en-US"/>
    </w:rPr>
  </w:style>
  <w:style w:type="paragraph" w:customStyle="1" w:styleId="ES1">
    <w:name w:val="ES 1"/>
    <w:next w:val="BodyText"/>
    <w:rsid w:val="00E80F3D"/>
    <w:pPr>
      <w:keepNext/>
      <w:pBdr>
        <w:bottom w:val="single" w:sz="12" w:space="1" w:color="auto"/>
      </w:pBdr>
      <w:spacing w:before="360" w:after="360"/>
      <w:ind w:left="0" w:right="0" w:firstLine="0"/>
    </w:pPr>
    <w:rPr>
      <w:rFonts w:ascii="Arial" w:hAnsi="Arial" w:cs="Arial"/>
      <w:sz w:val="36"/>
      <w:szCs w:val="36"/>
      <w:lang w:val="en-US" w:eastAsia="en-US"/>
    </w:rPr>
  </w:style>
  <w:style w:type="paragraph" w:customStyle="1" w:styleId="ES2">
    <w:name w:val="ES 2"/>
    <w:basedOn w:val="ES1"/>
    <w:next w:val="BodyText"/>
    <w:rsid w:val="00E80F3D"/>
    <w:pPr>
      <w:pBdr>
        <w:bottom w:val="none" w:sz="0" w:space="0" w:color="auto"/>
      </w:pBdr>
      <w:spacing w:before="240" w:after="120"/>
    </w:pPr>
    <w:rPr>
      <w:b/>
      <w:sz w:val="24"/>
      <w:szCs w:val="24"/>
    </w:rPr>
  </w:style>
  <w:style w:type="paragraph" w:customStyle="1" w:styleId="Es3">
    <w:name w:val="Es 3"/>
    <w:basedOn w:val="ES2"/>
    <w:next w:val="BodyText"/>
    <w:rsid w:val="00E80F3D"/>
    <w:pPr>
      <w:spacing w:before="200"/>
    </w:pPr>
    <w:rPr>
      <w:sz w:val="20"/>
      <w:szCs w:val="20"/>
      <w:u w:val="single"/>
    </w:rPr>
  </w:style>
  <w:style w:type="paragraph" w:customStyle="1" w:styleId="FilePATH">
    <w:name w:val="FilePATH"/>
    <w:basedOn w:val="Normal"/>
    <w:qFormat/>
    <w:rsid w:val="00A445FA"/>
    <w:rPr>
      <w:noProof/>
      <w:sz w:val="10"/>
      <w:szCs w:val="10"/>
    </w:rPr>
  </w:style>
  <w:style w:type="paragraph" w:customStyle="1" w:styleId="Graphic">
    <w:name w:val="Graphic"/>
    <w:next w:val="Figure"/>
    <w:qFormat/>
    <w:rsid w:val="00086296"/>
    <w:pPr>
      <w:keepNext/>
      <w:spacing w:before="0" w:after="120" w:line="264" w:lineRule="auto"/>
      <w:ind w:left="0" w:right="0" w:firstLine="0"/>
    </w:pPr>
    <w:rPr>
      <w:rFonts w:ascii="Arial" w:eastAsia="Calibri" w:hAnsi="Arial" w:cs="Arial"/>
      <w:sz w:val="20"/>
      <w:szCs w:val="20"/>
      <w:lang w:val="en-US" w:eastAsia="en-US"/>
    </w:rPr>
  </w:style>
  <w:style w:type="paragraph" w:customStyle="1" w:styleId="TableHEADS1">
    <w:name w:val="TableHEADS1"/>
    <w:basedOn w:val="Normal"/>
    <w:qFormat/>
    <w:rsid w:val="008D0F1D"/>
    <w:pPr>
      <w:keepNext/>
      <w:spacing w:before="60" w:after="60"/>
    </w:pPr>
    <w:rPr>
      <w:b/>
      <w:color w:val="FFFFFF" w:themeColor="background1"/>
      <w:sz w:val="18"/>
      <w:szCs w:val="20"/>
    </w:rPr>
  </w:style>
  <w:style w:type="paragraph" w:customStyle="1" w:styleId="TableHEADS2">
    <w:name w:val="TableHEADS2"/>
    <w:basedOn w:val="TableHEADS1"/>
    <w:qFormat/>
    <w:rsid w:val="008D0F1D"/>
    <w:pPr>
      <w:jc w:val="center"/>
    </w:pPr>
  </w:style>
  <w:style w:type="paragraph" w:customStyle="1" w:styleId="TableNOTES">
    <w:name w:val="TableNOTES"/>
    <w:basedOn w:val="Normal"/>
    <w:qFormat/>
    <w:rsid w:val="00D6624E"/>
    <w:pPr>
      <w:spacing w:before="60" w:after="60"/>
    </w:pPr>
    <w:rPr>
      <w:sz w:val="16"/>
      <w:szCs w:val="16"/>
    </w:rPr>
  </w:style>
  <w:style w:type="paragraph" w:customStyle="1" w:styleId="TableTEXT1">
    <w:name w:val="TableTEXT1"/>
    <w:basedOn w:val="Normal"/>
    <w:qFormat/>
    <w:rsid w:val="008A63E7"/>
    <w:pPr>
      <w:spacing w:before="60" w:after="60"/>
    </w:pPr>
    <w:rPr>
      <w:sz w:val="18"/>
      <w:szCs w:val="20"/>
    </w:rPr>
  </w:style>
  <w:style w:type="paragraph" w:customStyle="1" w:styleId="TableTEXT2">
    <w:name w:val="TableTEXT2"/>
    <w:basedOn w:val="Normal"/>
    <w:qFormat/>
    <w:rsid w:val="00D6624E"/>
    <w:pPr>
      <w:spacing w:before="60" w:after="60"/>
      <w:jc w:val="center"/>
    </w:pPr>
    <w:rPr>
      <w:sz w:val="18"/>
      <w:szCs w:val="20"/>
    </w:rPr>
  </w:style>
  <w:style w:type="paragraph" w:customStyle="1" w:styleId="TableTEXTBULLET">
    <w:name w:val="TableTEXTBULLET"/>
    <w:basedOn w:val="Normal"/>
    <w:qFormat/>
    <w:rsid w:val="00A61856"/>
    <w:pPr>
      <w:numPr>
        <w:numId w:val="8"/>
      </w:numPr>
      <w:spacing w:before="60" w:after="60"/>
      <w:ind w:left="268" w:hanging="270"/>
    </w:pPr>
    <w:rPr>
      <w:sz w:val="18"/>
      <w:szCs w:val="20"/>
    </w:rPr>
  </w:style>
  <w:style w:type="paragraph" w:customStyle="1" w:styleId="TableTEXTNUMBER">
    <w:name w:val="TableTEXTNUMBER"/>
    <w:qFormat/>
    <w:rsid w:val="007E71F4"/>
    <w:pPr>
      <w:numPr>
        <w:numId w:val="6"/>
      </w:numPr>
      <w:shd w:val="clear" w:color="800000" w:fill="auto"/>
      <w:tabs>
        <w:tab w:val="clear" w:pos="360"/>
        <w:tab w:val="left" w:pos="288"/>
      </w:tabs>
      <w:autoSpaceDE w:val="0"/>
      <w:autoSpaceDN w:val="0"/>
      <w:adjustRightInd w:val="0"/>
      <w:spacing w:before="60" w:after="60"/>
      <w:ind w:left="274" w:right="0" w:hanging="274"/>
    </w:pPr>
    <w:rPr>
      <w:rFonts w:ascii="Arial" w:hAnsi="Arial" w:cs="Arial"/>
      <w:sz w:val="18"/>
      <w:szCs w:val="18"/>
      <w:lang w:val="en-US" w:eastAsia="en-US"/>
    </w:rPr>
  </w:style>
  <w:style w:type="paragraph" w:customStyle="1" w:styleId="ThisPageIntentionallyLeftBlank">
    <w:name w:val="This Page Intentionally Left Blank"/>
    <w:uiPriority w:val="99"/>
    <w:rsid w:val="00D73BD7"/>
    <w:pPr>
      <w:widowControl w:val="0"/>
      <w:tabs>
        <w:tab w:val="left" w:pos="360"/>
      </w:tabs>
      <w:autoSpaceDE w:val="0"/>
      <w:autoSpaceDN w:val="0"/>
      <w:spacing w:before="0" w:line="300" w:lineRule="exact"/>
      <w:ind w:left="0" w:right="0" w:firstLine="0"/>
      <w:jc w:val="center"/>
    </w:pPr>
    <w:rPr>
      <w:rFonts w:ascii="Arial" w:hAnsi="Arial" w:cs="Arial"/>
      <w:color w:val="000000"/>
      <w:kern w:val="18"/>
      <w:sz w:val="20"/>
      <w:szCs w:val="18"/>
      <w:lang w:val="en-US" w:eastAsia="en-US"/>
    </w:rPr>
  </w:style>
  <w:style w:type="paragraph" w:customStyle="1" w:styleId="Es4">
    <w:name w:val="Es 4"/>
    <w:basedOn w:val="Es3"/>
    <w:next w:val="BodyText"/>
    <w:uiPriority w:val="13"/>
    <w:rsid w:val="00E80F3D"/>
    <w:rPr>
      <w:i/>
      <w:u w:val="none"/>
    </w:rPr>
  </w:style>
  <w:style w:type="paragraph" w:customStyle="1" w:styleId="PreparedFor0">
    <w:name w:val="Prepared For"/>
    <w:uiPriority w:val="13"/>
    <w:rsid w:val="00E80F3D"/>
    <w:pPr>
      <w:ind w:left="0" w:firstLine="0"/>
    </w:pPr>
    <w:rPr>
      <w:rFonts w:ascii="Arial" w:hAnsi="Arial"/>
      <w:sz w:val="16"/>
      <w:lang w:val="en-US"/>
    </w:rPr>
  </w:style>
  <w:style w:type="paragraph" w:customStyle="1" w:styleId="Logo">
    <w:name w:val="Logo"/>
    <w:basedOn w:val="Copyright"/>
    <w:uiPriority w:val="13"/>
    <w:rsid w:val="00444EA7"/>
    <w:pPr>
      <w:spacing w:before="120"/>
    </w:pPr>
  </w:style>
  <w:style w:type="paragraph" w:customStyle="1" w:styleId="AppendixTitle">
    <w:name w:val="Appendix Title"/>
    <w:rsid w:val="00023801"/>
    <w:pPr>
      <w:ind w:left="0" w:firstLine="0"/>
    </w:pPr>
    <w:rPr>
      <w:rFonts w:ascii="Arial" w:hAnsi="Arial"/>
      <w:caps/>
      <w:color w:val="FFFFFF" w:themeColor="background1"/>
      <w:sz w:val="32"/>
      <w:lang w:val="en-US"/>
    </w:rPr>
  </w:style>
  <w:style w:type="paragraph" w:styleId="TableofFigures">
    <w:name w:val="table of figures"/>
    <w:basedOn w:val="Normal"/>
    <w:next w:val="Normal"/>
    <w:uiPriority w:val="99"/>
    <w:unhideWhenUsed/>
    <w:rsid w:val="006C149B"/>
    <w:pPr>
      <w:tabs>
        <w:tab w:val="left" w:pos="1440"/>
        <w:tab w:val="right" w:leader="dot" w:pos="9360"/>
      </w:tabs>
      <w:spacing w:after="120"/>
      <w:ind w:left="1440" w:right="722" w:hanging="1440"/>
    </w:pPr>
    <w:rPr>
      <w:noProof/>
    </w:rPr>
  </w:style>
  <w:style w:type="paragraph" w:customStyle="1" w:styleId="AppendixHeading1">
    <w:name w:val="Appendix Heading 1"/>
    <w:basedOn w:val="ES1"/>
    <w:next w:val="BodyText"/>
    <w:qFormat/>
    <w:rsid w:val="002F50F3"/>
    <w:pPr>
      <w:keepNext w:val="0"/>
      <w:numPr>
        <w:numId w:val="7"/>
      </w:numPr>
    </w:pPr>
  </w:style>
  <w:style w:type="paragraph" w:customStyle="1" w:styleId="AppendixHeading2">
    <w:name w:val="Appendix Heading 2"/>
    <w:basedOn w:val="ES2"/>
    <w:next w:val="BodyText"/>
    <w:qFormat/>
    <w:rsid w:val="002F50F3"/>
    <w:pPr>
      <w:keepNext w:val="0"/>
      <w:numPr>
        <w:ilvl w:val="1"/>
        <w:numId w:val="7"/>
      </w:numPr>
      <w:tabs>
        <w:tab w:val="left" w:pos="1080"/>
      </w:tabs>
    </w:pPr>
  </w:style>
  <w:style w:type="paragraph" w:customStyle="1" w:styleId="AppendixHeading3">
    <w:name w:val="Appendix Heading 3"/>
    <w:basedOn w:val="Es3"/>
    <w:next w:val="BodyText"/>
    <w:qFormat/>
    <w:rsid w:val="002F50F3"/>
    <w:pPr>
      <w:keepNext w:val="0"/>
      <w:numPr>
        <w:ilvl w:val="2"/>
        <w:numId w:val="7"/>
      </w:numPr>
      <w:tabs>
        <w:tab w:val="left" w:pos="1080"/>
      </w:tabs>
    </w:pPr>
  </w:style>
  <w:style w:type="paragraph" w:customStyle="1" w:styleId="AppendixHeading4">
    <w:name w:val="Appendix Heading 4"/>
    <w:basedOn w:val="Es4"/>
    <w:next w:val="BodyText"/>
    <w:qFormat/>
    <w:rsid w:val="002F50F3"/>
    <w:pPr>
      <w:keepNext w:val="0"/>
      <w:numPr>
        <w:ilvl w:val="3"/>
        <w:numId w:val="7"/>
      </w:numPr>
    </w:pPr>
  </w:style>
  <w:style w:type="character" w:styleId="Hyperlink">
    <w:name w:val="Hyperlink"/>
    <w:basedOn w:val="DefaultParagraphFont"/>
    <w:uiPriority w:val="99"/>
    <w:unhideWhenUsed/>
    <w:rsid w:val="006C149B"/>
    <w:rPr>
      <w:color w:val="0000FF" w:themeColor="hyperlink"/>
      <w:u w:val="single"/>
    </w:rPr>
  </w:style>
  <w:style w:type="character" w:customStyle="1" w:styleId="apple-converted-space">
    <w:name w:val="apple-converted-space"/>
    <w:basedOn w:val="DefaultParagraphFont"/>
    <w:rsid w:val="00786961"/>
  </w:style>
  <w:style w:type="character" w:customStyle="1" w:styleId="mw-headline">
    <w:name w:val="mw-headline"/>
    <w:basedOn w:val="DefaultParagraphFont"/>
    <w:rsid w:val="00786961"/>
  </w:style>
  <w:style w:type="character" w:styleId="CommentReference">
    <w:name w:val="annotation reference"/>
    <w:basedOn w:val="DefaultParagraphFont"/>
    <w:uiPriority w:val="99"/>
    <w:semiHidden/>
    <w:unhideWhenUsed/>
    <w:rsid w:val="00786961"/>
    <w:rPr>
      <w:sz w:val="16"/>
      <w:szCs w:val="16"/>
    </w:rPr>
  </w:style>
  <w:style w:type="paragraph" w:styleId="CommentText">
    <w:name w:val="annotation text"/>
    <w:basedOn w:val="Normal"/>
    <w:link w:val="CommentTextChar"/>
    <w:uiPriority w:val="99"/>
    <w:semiHidden/>
    <w:unhideWhenUsed/>
    <w:rsid w:val="00786961"/>
    <w:rPr>
      <w:szCs w:val="20"/>
    </w:rPr>
  </w:style>
  <w:style w:type="character" w:customStyle="1" w:styleId="CommentTextChar">
    <w:name w:val="Comment Text Char"/>
    <w:basedOn w:val="DefaultParagraphFont"/>
    <w:link w:val="CommentText"/>
    <w:uiPriority w:val="99"/>
    <w:semiHidden/>
    <w:rsid w:val="00786961"/>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786961"/>
    <w:rPr>
      <w:b/>
      <w:bCs/>
    </w:rPr>
  </w:style>
  <w:style w:type="character" w:customStyle="1" w:styleId="CommentSubjectChar">
    <w:name w:val="Comment Subject Char"/>
    <w:basedOn w:val="CommentTextChar"/>
    <w:link w:val="CommentSubject"/>
    <w:uiPriority w:val="99"/>
    <w:semiHidden/>
    <w:rsid w:val="00786961"/>
    <w:rPr>
      <w:rFonts w:ascii="Arial" w:hAnsi="Arial"/>
      <w:b/>
      <w:bCs/>
      <w:sz w:val="20"/>
      <w:szCs w:val="20"/>
      <w:lang w:val="en-US"/>
    </w:rPr>
  </w:style>
  <w:style w:type="paragraph" w:customStyle="1" w:styleId="TableTitle">
    <w:name w:val="Table Title"/>
    <w:next w:val="Normal"/>
    <w:link w:val="TableTitleChar"/>
    <w:qFormat/>
    <w:rsid w:val="002F26E5"/>
    <w:pPr>
      <w:tabs>
        <w:tab w:val="left" w:pos="1440"/>
      </w:tabs>
      <w:spacing w:before="200" w:after="60"/>
      <w:ind w:left="1440" w:right="0" w:hanging="1440"/>
    </w:pPr>
    <w:rPr>
      <w:rFonts w:ascii="Arial" w:hAnsi="Arial"/>
      <w:b/>
      <w:sz w:val="20"/>
    </w:rPr>
  </w:style>
  <w:style w:type="character" w:customStyle="1" w:styleId="TableTitleChar">
    <w:name w:val="Table Title Char"/>
    <w:basedOn w:val="DefaultParagraphFont"/>
    <w:link w:val="TableTitle"/>
    <w:rsid w:val="002F26E5"/>
    <w:rPr>
      <w:rFonts w:ascii="Arial" w:hAnsi="Arial"/>
      <w:b/>
      <w:sz w:val="20"/>
    </w:rPr>
  </w:style>
</w:styles>
</file>

<file path=word/webSettings.xml><?xml version="1.0" encoding="utf-8"?>
<w:webSettings xmlns:r="http://schemas.openxmlformats.org/officeDocument/2006/relationships" xmlns:w="http://schemas.openxmlformats.org/wordprocessingml/2006/main">
  <w:divs>
    <w:div w:id="71708711">
      <w:bodyDiv w:val="1"/>
      <w:marLeft w:val="0"/>
      <w:marRight w:val="0"/>
      <w:marTop w:val="0"/>
      <w:marBottom w:val="0"/>
      <w:divBdr>
        <w:top w:val="none" w:sz="0" w:space="0" w:color="auto"/>
        <w:left w:val="none" w:sz="0" w:space="0" w:color="auto"/>
        <w:bottom w:val="none" w:sz="0" w:space="0" w:color="auto"/>
        <w:right w:val="none" w:sz="0" w:space="0" w:color="auto"/>
      </w:divBdr>
    </w:div>
    <w:div w:id="332336985">
      <w:bodyDiv w:val="1"/>
      <w:marLeft w:val="0"/>
      <w:marRight w:val="0"/>
      <w:marTop w:val="0"/>
      <w:marBottom w:val="0"/>
      <w:divBdr>
        <w:top w:val="none" w:sz="0" w:space="0" w:color="auto"/>
        <w:left w:val="none" w:sz="0" w:space="0" w:color="auto"/>
        <w:bottom w:val="none" w:sz="0" w:space="0" w:color="auto"/>
        <w:right w:val="none" w:sz="0" w:space="0" w:color="auto"/>
      </w:divBdr>
    </w:div>
    <w:div w:id="371804318">
      <w:bodyDiv w:val="1"/>
      <w:marLeft w:val="0"/>
      <w:marRight w:val="0"/>
      <w:marTop w:val="0"/>
      <w:marBottom w:val="0"/>
      <w:divBdr>
        <w:top w:val="none" w:sz="0" w:space="0" w:color="auto"/>
        <w:left w:val="none" w:sz="0" w:space="0" w:color="auto"/>
        <w:bottom w:val="none" w:sz="0" w:space="0" w:color="auto"/>
        <w:right w:val="none" w:sz="0" w:space="0" w:color="auto"/>
      </w:divBdr>
    </w:div>
    <w:div w:id="975181485">
      <w:marLeft w:val="0"/>
      <w:marRight w:val="0"/>
      <w:marTop w:val="0"/>
      <w:marBottom w:val="0"/>
      <w:divBdr>
        <w:top w:val="none" w:sz="0" w:space="0" w:color="auto"/>
        <w:left w:val="none" w:sz="0" w:space="0" w:color="auto"/>
        <w:bottom w:val="none" w:sz="0" w:space="0" w:color="auto"/>
        <w:right w:val="none" w:sz="0" w:space="0" w:color="auto"/>
      </w:divBdr>
    </w:div>
    <w:div w:id="975181486">
      <w:marLeft w:val="0"/>
      <w:marRight w:val="0"/>
      <w:marTop w:val="0"/>
      <w:marBottom w:val="0"/>
      <w:divBdr>
        <w:top w:val="none" w:sz="0" w:space="0" w:color="auto"/>
        <w:left w:val="none" w:sz="0" w:space="0" w:color="auto"/>
        <w:bottom w:val="none" w:sz="0" w:space="0" w:color="auto"/>
        <w:right w:val="none" w:sz="0" w:space="0" w:color="auto"/>
      </w:divBdr>
    </w:div>
    <w:div w:id="975181487">
      <w:marLeft w:val="0"/>
      <w:marRight w:val="0"/>
      <w:marTop w:val="0"/>
      <w:marBottom w:val="0"/>
      <w:divBdr>
        <w:top w:val="none" w:sz="0" w:space="0" w:color="auto"/>
        <w:left w:val="none" w:sz="0" w:space="0" w:color="auto"/>
        <w:bottom w:val="none" w:sz="0" w:space="0" w:color="auto"/>
        <w:right w:val="none" w:sz="0" w:space="0" w:color="auto"/>
      </w:divBdr>
    </w:div>
    <w:div w:id="1318614386">
      <w:bodyDiv w:val="1"/>
      <w:marLeft w:val="0"/>
      <w:marRight w:val="0"/>
      <w:marTop w:val="0"/>
      <w:marBottom w:val="0"/>
      <w:divBdr>
        <w:top w:val="none" w:sz="0" w:space="0" w:color="auto"/>
        <w:left w:val="none" w:sz="0" w:space="0" w:color="auto"/>
        <w:bottom w:val="none" w:sz="0" w:space="0" w:color="auto"/>
        <w:right w:val="none" w:sz="0" w:space="0" w:color="auto"/>
      </w:divBdr>
    </w:div>
    <w:div w:id="1369453708">
      <w:bodyDiv w:val="1"/>
      <w:marLeft w:val="0"/>
      <w:marRight w:val="0"/>
      <w:marTop w:val="0"/>
      <w:marBottom w:val="0"/>
      <w:divBdr>
        <w:top w:val="none" w:sz="0" w:space="0" w:color="auto"/>
        <w:left w:val="none" w:sz="0" w:space="0" w:color="auto"/>
        <w:bottom w:val="none" w:sz="0" w:space="0" w:color="auto"/>
        <w:right w:val="none" w:sz="0" w:space="0" w:color="auto"/>
      </w:divBdr>
    </w:div>
    <w:div w:id="1479221175">
      <w:bodyDiv w:val="1"/>
      <w:marLeft w:val="0"/>
      <w:marRight w:val="0"/>
      <w:marTop w:val="0"/>
      <w:marBottom w:val="0"/>
      <w:divBdr>
        <w:top w:val="none" w:sz="0" w:space="0" w:color="auto"/>
        <w:left w:val="none" w:sz="0" w:space="0" w:color="auto"/>
        <w:bottom w:val="none" w:sz="0" w:space="0" w:color="auto"/>
        <w:right w:val="none" w:sz="0" w:space="0" w:color="auto"/>
      </w:divBdr>
    </w:div>
    <w:div w:id="1754890091">
      <w:bodyDiv w:val="1"/>
      <w:marLeft w:val="0"/>
      <w:marRight w:val="0"/>
      <w:marTop w:val="0"/>
      <w:marBottom w:val="0"/>
      <w:divBdr>
        <w:top w:val="none" w:sz="0" w:space="0" w:color="auto"/>
        <w:left w:val="none" w:sz="0" w:space="0" w:color="auto"/>
        <w:bottom w:val="none" w:sz="0" w:space="0" w:color="auto"/>
        <w:right w:val="none" w:sz="0" w:space="0" w:color="auto"/>
      </w:divBdr>
    </w:div>
    <w:div w:id="182820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image" Target="media/image5.emf"/><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image" Target="media/image8.emf"/><Relationship Id="rId47" Type="http://schemas.openxmlformats.org/officeDocument/2006/relationships/image" Target="media/image13.emf"/><Relationship Id="rId50" Type="http://schemas.openxmlformats.org/officeDocument/2006/relationships/header" Target="header12.xml"/><Relationship Id="rId55" Type="http://schemas.openxmlformats.org/officeDocument/2006/relationships/image" Target="media/image16.png"/><Relationship Id="rId63" Type="http://schemas.openxmlformats.org/officeDocument/2006/relationships/footer" Target="footer18.xml"/><Relationship Id="rId68" Type="http://schemas.openxmlformats.org/officeDocument/2006/relationships/header" Target="header19.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image" Target="cid:image003.png@01CE249F.14404780" TargetMode="External"/><Relationship Id="rId37" Type="http://schemas.openxmlformats.org/officeDocument/2006/relationships/header" Target="header10.xml"/><Relationship Id="rId40" Type="http://schemas.openxmlformats.org/officeDocument/2006/relationships/image" Target="media/image6.emf"/><Relationship Id="rId45" Type="http://schemas.openxmlformats.org/officeDocument/2006/relationships/image" Target="media/image11.emf"/><Relationship Id="rId53" Type="http://schemas.openxmlformats.org/officeDocument/2006/relationships/header" Target="header13.xml"/><Relationship Id="rId58" Type="http://schemas.openxmlformats.org/officeDocument/2006/relationships/header" Target="header14.xml"/><Relationship Id="rId66" Type="http://schemas.openxmlformats.org/officeDocument/2006/relationships/footer" Target="footer19.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eader" Target="header11.xml"/><Relationship Id="rId57" Type="http://schemas.openxmlformats.org/officeDocument/2006/relationships/hyperlink" Target="http://www.extension.org/pages/66275/modular-harvest-system-ny" TargetMode="External"/><Relationship Id="rId61" Type="http://schemas.openxmlformats.org/officeDocument/2006/relationships/footer" Target="footer17.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4.png"/><Relationship Id="rId44" Type="http://schemas.openxmlformats.org/officeDocument/2006/relationships/image" Target="media/image10.emf"/><Relationship Id="rId52" Type="http://schemas.openxmlformats.org/officeDocument/2006/relationships/footer" Target="footer14.xml"/><Relationship Id="rId60" Type="http://schemas.openxmlformats.org/officeDocument/2006/relationships/footer" Target="footer16.xml"/><Relationship Id="rId65"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0.xml"/><Relationship Id="rId43" Type="http://schemas.openxmlformats.org/officeDocument/2006/relationships/image" Target="media/image9.emf"/><Relationship Id="rId48" Type="http://schemas.openxmlformats.org/officeDocument/2006/relationships/image" Target="media/image14.emf"/><Relationship Id="rId56" Type="http://schemas.openxmlformats.org/officeDocument/2006/relationships/hyperlink" Target="http://www.extension.org/pages/66222/renewable-harvest-mobile-meat-processing-unit" TargetMode="External"/><Relationship Id="rId64" Type="http://schemas.openxmlformats.org/officeDocument/2006/relationships/header" Target="header17.xml"/><Relationship Id="rId69" Type="http://schemas.openxmlformats.org/officeDocument/2006/relationships/footer" Target="footer21.xml"/><Relationship Id="rId8" Type="http://schemas.openxmlformats.org/officeDocument/2006/relationships/settings" Target="settings.xml"/><Relationship Id="rId51" Type="http://schemas.openxmlformats.org/officeDocument/2006/relationships/footer" Target="footer13.xml"/><Relationship Id="rId72"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footer" Target="footer5.xml"/><Relationship Id="rId33" Type="http://schemas.openxmlformats.org/officeDocument/2006/relationships/chart" Target="charts/chart1.xml"/><Relationship Id="rId38" Type="http://schemas.openxmlformats.org/officeDocument/2006/relationships/footer" Target="footer12.xml"/><Relationship Id="rId46" Type="http://schemas.openxmlformats.org/officeDocument/2006/relationships/image" Target="media/image12.emf"/><Relationship Id="rId59" Type="http://schemas.openxmlformats.org/officeDocument/2006/relationships/header" Target="header15.xml"/><Relationship Id="rId67" Type="http://schemas.openxmlformats.org/officeDocument/2006/relationships/footer" Target="footer20.xml"/><Relationship Id="rId20" Type="http://schemas.openxmlformats.org/officeDocument/2006/relationships/footer" Target="footer3.xml"/><Relationship Id="rId41" Type="http://schemas.openxmlformats.org/officeDocument/2006/relationships/image" Target="media/image7.emf"/><Relationship Id="rId54" Type="http://schemas.openxmlformats.org/officeDocument/2006/relationships/footer" Target="footer15.xml"/><Relationship Id="rId62" Type="http://schemas.openxmlformats.org/officeDocument/2006/relationships/header" Target="header16.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xtension.org/pages/28436/puget-sound-meat-producers-cooperative" TargetMode="External"/><Relationship Id="rId13" Type="http://schemas.openxmlformats.org/officeDocument/2006/relationships/hyperlink" Target="http://www.extension.org/mediawiki/files/2/2c/NMPAN_MSU_Manual_May_2010.pdf" TargetMode="External"/><Relationship Id="rId18" Type="http://schemas.openxmlformats.org/officeDocument/2006/relationships/hyperlink" Target="http://www.gazette.com/articles/says-118395-callicrate-plant.html" TargetMode="External"/><Relationship Id="rId26" Type="http://schemas.openxmlformats.org/officeDocument/2006/relationships/hyperlink" Target="http://www.lila-northeast.org/CASE_STUDY_V8.pdf" TargetMode="External"/><Relationship Id="rId3" Type="http://schemas.openxmlformats.org/officeDocument/2006/relationships/hyperlink" Target="http://www.igfcmeats.com/6.html" TargetMode="External"/><Relationship Id="rId21" Type="http://schemas.openxmlformats.org/officeDocument/2006/relationships/hyperlink" Target="http://ranchfoodsdirect.com/" TargetMode="External"/><Relationship Id="rId7" Type="http://schemas.openxmlformats.org/officeDocument/2006/relationships/hyperlink" Target="http://www.pugetsoundmeat.com/PresMessages/PresMessage20130131%20.html" TargetMode="External"/><Relationship Id="rId12" Type="http://schemas.openxmlformats.org/officeDocument/2006/relationships/hyperlink" Target="http://www.extension.org/pages/22054/central-coast-ca-mobile-harvest-unit" TargetMode="External"/><Relationship Id="rId17" Type="http://schemas.openxmlformats.org/officeDocument/2006/relationships/hyperlink" Target="http://www.extension.org/pages/33160/mobile-slaughter-unit-case-studies" TargetMode="External"/><Relationship Id="rId25" Type="http://schemas.openxmlformats.org/officeDocument/2006/relationships/hyperlink" Target="http://www.lila-northeast.org/mission.html" TargetMode="External"/><Relationship Id="rId2" Type="http://schemas.openxmlformats.org/officeDocument/2006/relationships/hyperlink" Target="http://www.reedconstructiondata.com/market-intelligence/articles/rsmeans-dollar-per-square-foot-construction-costs-for-four-industrial-type/" TargetMode="External"/><Relationship Id="rId16" Type="http://schemas.openxmlformats.org/officeDocument/2006/relationships/hyperlink" Target="http://www.extension.org/pages/33160/mobile-slaughter-unit-case-studies" TargetMode="External"/><Relationship Id="rId20" Type="http://schemas.openxmlformats.org/officeDocument/2006/relationships/hyperlink" Target="http://ranchfoodsdirect.com/" TargetMode="External"/><Relationship Id="rId29" Type="http://schemas.openxmlformats.org/officeDocument/2006/relationships/hyperlink" Target="http://www.brokenarrowranch.com/Assets/Text/Harvesting%20Agreement.pdf" TargetMode="External"/><Relationship Id="rId1" Type="http://schemas.openxmlformats.org/officeDocument/2006/relationships/hyperlink" Target="http://www.growmontana.ncat.org/docs/meter_research.pdf" TargetMode="External"/><Relationship Id="rId6" Type="http://schemas.openxmlformats.org/officeDocument/2006/relationships/hyperlink" Target="http://www.pugetsoundmeat.com/FAQ.html" TargetMode="External"/><Relationship Id="rId11" Type="http://schemas.openxmlformats.org/officeDocument/2006/relationships/hyperlink" Target="http://jrmeats.com/processing/" TargetMode="External"/><Relationship Id="rId24" Type="http://schemas.openxmlformats.org/officeDocument/2006/relationships/hyperlink" Target="http://www.extension.org/pages/66275/modular-harvest-system-ny" TargetMode="External"/><Relationship Id="rId5" Type="http://schemas.openxmlformats.org/officeDocument/2006/relationships/hyperlink" Target="http://www.extension.org/pages/15739/island-grown-farmers-cooperative" TargetMode="External"/><Relationship Id="rId15" Type="http://schemas.openxmlformats.org/officeDocument/2006/relationships/hyperlink" Target="http://www.extension.org/pages/19781/mobile-slaughterprocessing-units-currently-in-operation" TargetMode="External"/><Relationship Id="rId23" Type="http://schemas.openxmlformats.org/officeDocument/2006/relationships/hyperlink" Target="http://www.extension.org/pages/66222/renewable-harvest-mobile-meat-processing-unit" TargetMode="External"/><Relationship Id="rId28" Type="http://schemas.openxmlformats.org/officeDocument/2006/relationships/hyperlink" Target="http://www.brokenarrowranch.com/Articles/WildGameMeatInspection.htm" TargetMode="External"/><Relationship Id="rId10" Type="http://schemas.openxmlformats.org/officeDocument/2006/relationships/hyperlink" Target="http://www.extension.org/pages/16092/kentucky-mobile-poultry-processing-unit" TargetMode="External"/><Relationship Id="rId19" Type="http://schemas.openxmlformats.org/officeDocument/2006/relationships/hyperlink" Target="http://ranchfoodsdirect.com/" TargetMode="External"/><Relationship Id="rId4" Type="http://schemas.openxmlformats.org/officeDocument/2006/relationships/hyperlink" Target="http://www.igfcmeats.com/6.html" TargetMode="External"/><Relationship Id="rId9" Type="http://schemas.openxmlformats.org/officeDocument/2006/relationships/hyperlink" Target="http://www.pugetsoundmeat.com/about.html" TargetMode="External"/><Relationship Id="rId14" Type="http://schemas.openxmlformats.org/officeDocument/2006/relationships/hyperlink" Target="http://www.tcedc.org/files/MLSU%20Brochure.pdf" TargetMode="External"/><Relationship Id="rId22" Type="http://schemas.openxmlformats.org/officeDocument/2006/relationships/hyperlink" Target="http://www.gazette.com/articles/says-118395-callicrate-plant.html" TargetMode="External"/><Relationship Id="rId27" Type="http://schemas.openxmlformats.org/officeDocument/2006/relationships/hyperlink" Target="http://www.brokenarrowranch.com/FAQ.htm"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chen\Desktop\Branded%20Templates\Cardno%202012\Cardno%20Report%20Template_2012\Technical_Report_Portrait_US_Word_Template_Cardno_ENTRIX_ie%20WITH%20APPENDIX%20.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pieChart>
        <c:varyColors val="1"/>
        <c:ser>
          <c:idx val="0"/>
          <c:order val="0"/>
          <c:cat>
            <c:strRef>
              <c:f>Sheet1!$C$9:$C$10</c:f>
              <c:strCache>
                <c:ptCount val="2"/>
                <c:pt idx="0">
                  <c:v>Local </c:v>
                </c:pt>
                <c:pt idx="1">
                  <c:v>Other Sources</c:v>
                </c:pt>
              </c:strCache>
            </c:strRef>
          </c:cat>
          <c:val>
            <c:numRef>
              <c:f>Sheet1!$D$9:$D$10</c:f>
              <c:numCache>
                <c:formatCode>0.000000000000000%</c:formatCode>
                <c:ptCount val="2"/>
                <c:pt idx="0" formatCode="0.0%">
                  <c:v>1.3333333333333341E-2</c:v>
                </c:pt>
                <c:pt idx="1">
                  <c:v>0.98666666666666658</c:v>
                </c:pt>
              </c:numCache>
            </c:numRef>
          </c:val>
        </c:ser>
        <c:firstSliceAng val="0"/>
      </c:pieChart>
    </c:plotArea>
    <c:legend>
      <c:legendPos val="r"/>
    </c:legend>
    <c:plotVisOnly val="1"/>
    <c:dispBlanksAs val="zero"/>
  </c:chart>
  <c:externalData r:id="rId2"/>
</c:chartSpace>
</file>

<file path=word/theme/theme1.xml><?xml version="1.0" encoding="utf-8"?>
<a:theme xmlns:a="http://schemas.openxmlformats.org/drawingml/2006/main" name="CardnoTheme">
  <a:themeElements>
    <a:clrScheme name="Cardno">
      <a:dk1>
        <a:srgbClr val="565A5C"/>
      </a:dk1>
      <a:lt1>
        <a:srgbClr val="FFFFFF"/>
      </a:lt1>
      <a:dk2>
        <a:srgbClr val="988F86"/>
      </a:dk2>
      <a:lt2>
        <a:srgbClr val="FFFFFF"/>
      </a:lt2>
      <a:accent1>
        <a:srgbClr val="003359"/>
      </a:accent1>
      <a:accent2>
        <a:srgbClr val="69923A"/>
      </a:accent2>
      <a:accent3>
        <a:srgbClr val="7090B7"/>
      </a:accent3>
      <a:accent4>
        <a:srgbClr val="477F80"/>
      </a:accent4>
      <a:accent5>
        <a:srgbClr val="91785B"/>
      </a:accent5>
      <a:accent6>
        <a:srgbClr val="D95E00"/>
      </a:accent6>
      <a:hlink>
        <a:srgbClr val="0000FF"/>
      </a:hlink>
      <a:folHlink>
        <a:srgbClr val="C00000"/>
      </a:folHlink>
    </a:clrScheme>
    <a:fontScheme name="Cardno">
      <a:majorFont>
        <a:latin typeface="Arial"/>
        <a:ea typeface="ＭＳ Ｐゴシック"/>
        <a:cs typeface=""/>
      </a:majorFont>
      <a:minorFont>
        <a:latin typeface="Arial"/>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2012-04-13T00:00:00</PublishDate>
  <Abstract/>
  <CompanyAddress/>
  <CompanyPhone>Insert</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FA2EF2FE4D85498D239BC6D876F3C3" ma:contentTypeVersion="0" ma:contentTypeDescription="Create a new document." ma:contentTypeScope="" ma:versionID="7c325d67ed2e191c964f6f9d7fb6053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233868-1B08-4E05-82DB-5F881757503C}">
  <ds:schemaRefs>
    <ds:schemaRef ds:uri="http://schemas.microsoft.com/sharepoint/v3/contenttype/forms"/>
  </ds:schemaRefs>
</ds:datastoreItem>
</file>

<file path=customXml/itemProps3.xml><?xml version="1.0" encoding="utf-8"?>
<ds:datastoreItem xmlns:ds="http://schemas.openxmlformats.org/officeDocument/2006/customXml" ds:itemID="{C20234C0-31B4-4CF0-B752-041D9ACB8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4CF4AD9-0E4C-47A8-92B2-4199548F057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CCD3793-C3D4-44DB-A481-9AFA5E9D2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Technical_Report_Portrait_US_Word_Template_Cardno_ENTRIX_ie WITH APPENDIX </Template>
  <TotalTime>5</TotalTime>
  <Pages>42</Pages>
  <Words>12445</Words>
  <Characters>70942</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Cardno ENTRIX Report Template</vt:lpstr>
    </vt:vector>
  </TitlesOfParts>
  <Company>Client Name</Company>
  <LinksUpToDate>false</LinksUpToDate>
  <CharactersWithSpaces>83221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Cardno ENTRIX Report Template</dc:title>
  <dc:creator>Iris Eschen</dc:creator>
  <cp:lastModifiedBy>Mark Estep</cp:lastModifiedBy>
  <cp:revision>3</cp:revision>
  <cp:lastPrinted>2012-07-16T21:53:00Z</cp:lastPrinted>
  <dcterms:created xsi:type="dcterms:W3CDTF">2014-03-18T05:46:00Z</dcterms:created>
  <dcterms:modified xsi:type="dcterms:W3CDTF">2014-03-18T05:48:00Z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0x01010071FA2EF2FE4D85498D239BC6D876F3C3</vt:lpwstr>
  </property>
</Properties>
</file>